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588" w:rsidRDefault="007B3588" w:rsidP="007B3588">
      <w:pPr>
        <w:autoSpaceDE w:val="0"/>
        <w:autoSpaceDN w:val="0"/>
        <w:adjustRightInd w:val="0"/>
        <w:snapToGrid w:val="0"/>
        <w:spacing w:line="560" w:lineRule="exact"/>
        <w:jc w:val="center"/>
        <w:rPr>
          <w:rFonts w:eastAsia="方正小标宋简体" w:hint="eastAsia"/>
          <w:color w:val="000000"/>
          <w:kern w:val="0"/>
          <w:sz w:val="44"/>
          <w:szCs w:val="32"/>
          <w:lang w:val="zh-CN"/>
        </w:rPr>
      </w:pPr>
      <w:r>
        <w:rPr>
          <w:rFonts w:eastAsia="方正小标宋简体"/>
          <w:color w:val="000000"/>
          <w:kern w:val="0"/>
          <w:sz w:val="44"/>
          <w:szCs w:val="32"/>
          <w:lang w:val="zh-CN"/>
        </w:rPr>
        <w:t>教育部工程研究中心评估细则</w:t>
      </w:r>
    </w:p>
    <w:p w:rsidR="007B3588" w:rsidRDefault="007B3588" w:rsidP="007B3588">
      <w:pPr>
        <w:autoSpaceDE w:val="0"/>
        <w:autoSpaceDN w:val="0"/>
        <w:adjustRightInd w:val="0"/>
        <w:snapToGrid w:val="0"/>
        <w:spacing w:beforeLines="100" w:before="312" w:line="560" w:lineRule="exact"/>
        <w:jc w:val="center"/>
        <w:outlineLvl w:val="0"/>
        <w:rPr>
          <w:rFonts w:eastAsia="黑体"/>
          <w:bCs/>
          <w:color w:val="000000"/>
          <w:kern w:val="0"/>
          <w:sz w:val="32"/>
          <w:szCs w:val="32"/>
          <w:lang w:val="zh-CN"/>
        </w:rPr>
      </w:pPr>
      <w:r>
        <w:rPr>
          <w:rFonts w:eastAsia="黑体" w:hint="eastAsia"/>
          <w:bCs/>
          <w:color w:val="000000"/>
          <w:kern w:val="0"/>
          <w:sz w:val="32"/>
          <w:szCs w:val="32"/>
          <w:lang w:val="zh-CN"/>
        </w:rPr>
        <w:t>第一章</w:t>
      </w:r>
      <w:r>
        <w:rPr>
          <w:rFonts w:eastAsia="黑体" w:hint="eastAsia"/>
          <w:bCs/>
          <w:color w:val="000000"/>
          <w:kern w:val="0"/>
          <w:sz w:val="32"/>
          <w:szCs w:val="32"/>
          <w:lang w:val="zh-CN"/>
        </w:rPr>
        <w:t xml:space="preserve">  </w:t>
      </w:r>
      <w:r>
        <w:rPr>
          <w:rFonts w:eastAsia="黑体"/>
          <w:bCs/>
          <w:color w:val="000000"/>
          <w:kern w:val="0"/>
          <w:sz w:val="32"/>
          <w:szCs w:val="32"/>
          <w:lang w:val="zh-CN"/>
        </w:rPr>
        <w:t>总</w:t>
      </w:r>
      <w:r>
        <w:rPr>
          <w:rFonts w:eastAsia="黑体"/>
          <w:bCs/>
          <w:color w:val="000000"/>
          <w:kern w:val="0"/>
          <w:sz w:val="32"/>
          <w:szCs w:val="32"/>
          <w:lang w:val="zh-CN"/>
        </w:rPr>
        <w:t xml:space="preserve"> </w:t>
      </w:r>
      <w:r>
        <w:rPr>
          <w:rFonts w:eastAsia="黑体" w:hint="eastAsia"/>
          <w:bCs/>
          <w:color w:val="000000"/>
          <w:kern w:val="0"/>
          <w:sz w:val="32"/>
          <w:szCs w:val="32"/>
          <w:lang w:val="zh-CN"/>
        </w:rPr>
        <w:t xml:space="preserve"> </w:t>
      </w:r>
      <w:r>
        <w:rPr>
          <w:rFonts w:eastAsia="黑体"/>
          <w:bCs/>
          <w:color w:val="000000"/>
          <w:kern w:val="0"/>
          <w:sz w:val="32"/>
          <w:szCs w:val="32"/>
          <w:lang w:val="zh-CN"/>
        </w:rPr>
        <w:t xml:space="preserve"> </w:t>
      </w:r>
      <w:r>
        <w:rPr>
          <w:rFonts w:eastAsia="黑体"/>
          <w:bCs/>
          <w:color w:val="000000"/>
          <w:kern w:val="0"/>
          <w:sz w:val="32"/>
          <w:szCs w:val="32"/>
          <w:lang w:val="zh-CN"/>
        </w:rPr>
        <w:t>则</w:t>
      </w:r>
    </w:p>
    <w:p w:rsidR="007B3588" w:rsidRDefault="007B3588" w:rsidP="007B3588">
      <w:pPr>
        <w:autoSpaceDE w:val="0"/>
        <w:autoSpaceDN w:val="0"/>
        <w:adjustRightInd w:val="0"/>
        <w:snapToGrid w:val="0"/>
        <w:spacing w:line="560" w:lineRule="exact"/>
        <w:jc w:val="center"/>
        <w:outlineLvl w:val="0"/>
        <w:rPr>
          <w:rFonts w:eastAsia="黑体"/>
          <w:bCs/>
          <w:color w:val="000000"/>
          <w:kern w:val="0"/>
          <w:sz w:val="32"/>
          <w:szCs w:val="32"/>
          <w:lang w:val="zh-CN"/>
        </w:rPr>
      </w:pPr>
    </w:p>
    <w:p w:rsidR="007B3588" w:rsidRDefault="007B3588" w:rsidP="007B3588">
      <w:pPr>
        <w:adjustRightInd w:val="0"/>
        <w:snapToGrid w:val="0"/>
        <w:spacing w:line="560" w:lineRule="exact"/>
        <w:ind w:firstLineChars="200" w:firstLine="640"/>
        <w:rPr>
          <w:rFonts w:eastAsia="仿宋_GB2312"/>
          <w:sz w:val="32"/>
          <w:szCs w:val="30"/>
        </w:rPr>
      </w:pPr>
      <w:r>
        <w:rPr>
          <w:rFonts w:ascii="楷体_GB2312" w:eastAsia="楷体_GB2312"/>
          <w:color w:val="000000"/>
          <w:kern w:val="0"/>
          <w:sz w:val="32"/>
          <w:szCs w:val="32"/>
          <w:lang w:val="zh-CN"/>
        </w:rPr>
        <w:t>第一条</w:t>
      </w:r>
      <w:r>
        <w:rPr>
          <w:rFonts w:eastAsia="仿宋_GB2312"/>
          <w:sz w:val="32"/>
          <w:szCs w:val="30"/>
        </w:rPr>
        <w:t xml:space="preserve"> </w:t>
      </w:r>
      <w:r>
        <w:rPr>
          <w:rFonts w:eastAsia="仿宋_GB2312"/>
          <w:sz w:val="32"/>
          <w:szCs w:val="30"/>
        </w:rPr>
        <w:t>为加强教育部工程研究中心（以下简称工程中心）的管理，</w:t>
      </w:r>
      <w:r>
        <w:rPr>
          <w:rFonts w:eastAsia="仿宋_GB2312" w:hAnsi="Arial"/>
          <w:sz w:val="32"/>
          <w:szCs w:val="30"/>
        </w:rPr>
        <w:t>规范工程中心</w:t>
      </w:r>
      <w:r>
        <w:rPr>
          <w:rFonts w:eastAsia="仿宋_GB2312" w:hAnsi="Arial" w:hint="eastAsia"/>
          <w:sz w:val="32"/>
          <w:szCs w:val="30"/>
        </w:rPr>
        <w:t>定期</w:t>
      </w:r>
      <w:r>
        <w:rPr>
          <w:rFonts w:eastAsia="仿宋_GB2312" w:hAnsi="Arial"/>
          <w:sz w:val="32"/>
          <w:szCs w:val="30"/>
        </w:rPr>
        <w:t>评估工作，</w:t>
      </w:r>
      <w:r>
        <w:rPr>
          <w:rFonts w:eastAsia="仿宋_GB2312" w:hAnsi="Arial" w:hint="eastAsia"/>
          <w:sz w:val="32"/>
          <w:szCs w:val="30"/>
        </w:rPr>
        <w:t>引导激励高质量发展，</w:t>
      </w:r>
      <w:r>
        <w:rPr>
          <w:rFonts w:eastAsia="仿宋_GB2312"/>
          <w:sz w:val="32"/>
          <w:szCs w:val="30"/>
        </w:rPr>
        <w:t>根据《</w:t>
      </w:r>
      <w:r>
        <w:rPr>
          <w:rFonts w:eastAsia="仿宋_GB2312" w:hint="eastAsia"/>
          <w:sz w:val="32"/>
          <w:szCs w:val="30"/>
        </w:rPr>
        <w:t>教育部</w:t>
      </w:r>
      <w:r>
        <w:rPr>
          <w:rFonts w:eastAsia="仿宋_GB2312"/>
          <w:sz w:val="32"/>
          <w:szCs w:val="30"/>
          <w:lang w:val="zh-CN"/>
        </w:rPr>
        <w:t>工程</w:t>
      </w:r>
      <w:r>
        <w:rPr>
          <w:rFonts w:eastAsia="仿宋_GB2312" w:hint="eastAsia"/>
          <w:sz w:val="32"/>
          <w:szCs w:val="30"/>
          <w:lang w:val="zh-CN"/>
        </w:rPr>
        <w:t>研究</w:t>
      </w:r>
      <w:r>
        <w:rPr>
          <w:rFonts w:eastAsia="仿宋_GB2312"/>
          <w:sz w:val="32"/>
          <w:szCs w:val="30"/>
          <w:lang w:val="zh-CN"/>
        </w:rPr>
        <w:t>中心</w:t>
      </w:r>
      <w:r>
        <w:rPr>
          <w:rFonts w:eastAsia="仿宋_GB2312" w:hint="eastAsia"/>
          <w:sz w:val="32"/>
          <w:szCs w:val="30"/>
          <w:lang w:val="zh-CN"/>
        </w:rPr>
        <w:t>建设与运行</w:t>
      </w:r>
      <w:r>
        <w:rPr>
          <w:rFonts w:eastAsia="仿宋_GB2312"/>
          <w:sz w:val="32"/>
          <w:szCs w:val="30"/>
          <w:lang w:val="zh-CN"/>
        </w:rPr>
        <w:t>管理办法</w:t>
      </w:r>
      <w:r>
        <w:rPr>
          <w:rFonts w:eastAsia="仿宋_GB2312"/>
          <w:sz w:val="32"/>
          <w:szCs w:val="30"/>
        </w:rPr>
        <w:t>》，制定本</w:t>
      </w:r>
      <w:r>
        <w:rPr>
          <w:rFonts w:eastAsia="仿宋_GB2312" w:hint="eastAsia"/>
          <w:sz w:val="32"/>
          <w:szCs w:val="30"/>
        </w:rPr>
        <w:t>细则</w:t>
      </w:r>
      <w:r>
        <w:rPr>
          <w:rFonts w:eastAsia="仿宋_GB2312"/>
          <w:sz w:val="32"/>
          <w:szCs w:val="30"/>
        </w:rPr>
        <w:t>。</w:t>
      </w:r>
    </w:p>
    <w:p w:rsidR="007B3588" w:rsidRDefault="007B3588" w:rsidP="007B3588">
      <w:pPr>
        <w:adjustRightInd w:val="0"/>
        <w:snapToGrid w:val="0"/>
        <w:spacing w:line="560" w:lineRule="exact"/>
        <w:ind w:firstLineChars="200" w:firstLine="640"/>
        <w:rPr>
          <w:rFonts w:eastAsia="仿宋_GB2312"/>
          <w:sz w:val="32"/>
          <w:szCs w:val="30"/>
        </w:rPr>
      </w:pPr>
      <w:r>
        <w:rPr>
          <w:rFonts w:ascii="楷体_GB2312" w:eastAsia="楷体_GB2312"/>
          <w:color w:val="000000"/>
          <w:kern w:val="0"/>
          <w:sz w:val="32"/>
          <w:szCs w:val="32"/>
          <w:lang w:val="zh-CN"/>
        </w:rPr>
        <w:t>第二条</w:t>
      </w:r>
      <w:r>
        <w:rPr>
          <w:rFonts w:eastAsia="仿宋_GB2312"/>
          <w:sz w:val="32"/>
          <w:szCs w:val="30"/>
        </w:rPr>
        <w:t xml:space="preserve"> </w:t>
      </w:r>
      <w:r>
        <w:rPr>
          <w:rFonts w:eastAsia="仿宋_GB2312"/>
          <w:sz w:val="32"/>
          <w:szCs w:val="30"/>
        </w:rPr>
        <w:t>评估是工程中心建设运行动态管理的重要环节，重点检查</w:t>
      </w:r>
      <w:r>
        <w:rPr>
          <w:rFonts w:eastAsia="仿宋_GB2312" w:hint="eastAsia"/>
          <w:sz w:val="32"/>
          <w:szCs w:val="30"/>
        </w:rPr>
        <w:t>工程中心评估周期内的运行情况，</w:t>
      </w:r>
      <w:r>
        <w:rPr>
          <w:rFonts w:eastAsia="仿宋_GB2312"/>
          <w:sz w:val="32"/>
          <w:szCs w:val="30"/>
        </w:rPr>
        <w:t>其目的是建立优胜劣汰竞争机制，总结经验，发现问题，提高质量，促进发展。评估</w:t>
      </w:r>
      <w:r>
        <w:rPr>
          <w:rFonts w:eastAsia="仿宋_GB2312" w:hint="eastAsia"/>
          <w:sz w:val="32"/>
          <w:szCs w:val="30"/>
        </w:rPr>
        <w:t>内容</w:t>
      </w:r>
      <w:r>
        <w:rPr>
          <w:rFonts w:eastAsia="仿宋_GB2312"/>
          <w:sz w:val="32"/>
          <w:szCs w:val="30"/>
        </w:rPr>
        <w:t>包括</w:t>
      </w:r>
      <w:r>
        <w:rPr>
          <w:rFonts w:eastAsia="仿宋_GB2312" w:hint="eastAsia"/>
          <w:sz w:val="32"/>
          <w:szCs w:val="30"/>
        </w:rPr>
        <w:t>工程技术研发能力与水平、成果转化与行业贡献、学科发展与人才培养、运行管理能力。</w:t>
      </w:r>
    </w:p>
    <w:p w:rsidR="007B3588" w:rsidRDefault="007B3588" w:rsidP="007B3588">
      <w:pPr>
        <w:adjustRightInd w:val="0"/>
        <w:snapToGrid w:val="0"/>
        <w:spacing w:line="560" w:lineRule="exact"/>
        <w:ind w:firstLineChars="200" w:firstLine="640"/>
        <w:rPr>
          <w:rFonts w:eastAsia="仿宋_GB2312"/>
          <w:sz w:val="32"/>
          <w:szCs w:val="30"/>
        </w:rPr>
      </w:pPr>
      <w:r>
        <w:rPr>
          <w:rFonts w:ascii="楷体_GB2312" w:eastAsia="楷体_GB2312"/>
          <w:color w:val="000000"/>
          <w:kern w:val="0"/>
          <w:sz w:val="32"/>
          <w:szCs w:val="32"/>
          <w:lang w:val="zh-CN"/>
        </w:rPr>
        <w:t>第三条</w:t>
      </w:r>
      <w:r>
        <w:rPr>
          <w:rFonts w:eastAsia="黑体" w:hint="eastAsia"/>
          <w:color w:val="000000"/>
          <w:kern w:val="0"/>
          <w:sz w:val="32"/>
          <w:szCs w:val="32"/>
          <w:lang w:val="zh-CN"/>
        </w:rPr>
        <w:t xml:space="preserve"> </w:t>
      </w:r>
      <w:r>
        <w:rPr>
          <w:rFonts w:eastAsia="仿宋_GB2312"/>
          <w:sz w:val="32"/>
          <w:szCs w:val="30"/>
        </w:rPr>
        <w:t>评估</w:t>
      </w:r>
      <w:r>
        <w:rPr>
          <w:rFonts w:eastAsia="仿宋_GB2312" w:hint="eastAsia"/>
          <w:sz w:val="32"/>
          <w:szCs w:val="30"/>
        </w:rPr>
        <w:t>工作坚持“</w:t>
      </w:r>
      <w:r>
        <w:rPr>
          <w:rFonts w:eastAsia="仿宋_GB2312"/>
          <w:sz w:val="32"/>
          <w:szCs w:val="30"/>
        </w:rPr>
        <w:t>公开、公平、公正</w:t>
      </w:r>
      <w:r>
        <w:rPr>
          <w:rFonts w:eastAsia="仿宋_GB2312" w:hint="eastAsia"/>
          <w:sz w:val="32"/>
          <w:szCs w:val="30"/>
        </w:rPr>
        <w:t>”</w:t>
      </w:r>
      <w:r>
        <w:rPr>
          <w:rFonts w:eastAsia="仿宋_GB2312"/>
          <w:sz w:val="32"/>
          <w:szCs w:val="30"/>
        </w:rPr>
        <w:t>的原则</w:t>
      </w:r>
      <w:r>
        <w:rPr>
          <w:rFonts w:eastAsia="仿宋_GB2312" w:hint="eastAsia"/>
          <w:sz w:val="32"/>
          <w:szCs w:val="30"/>
        </w:rPr>
        <w:t>，</w:t>
      </w:r>
      <w:r>
        <w:rPr>
          <w:rFonts w:eastAsia="仿宋_GB2312"/>
          <w:sz w:val="32"/>
          <w:szCs w:val="30"/>
        </w:rPr>
        <w:t>依靠专家、注重实效、动态调整、</w:t>
      </w:r>
      <w:proofErr w:type="gramStart"/>
      <w:r>
        <w:rPr>
          <w:rFonts w:eastAsia="仿宋_GB2312"/>
          <w:sz w:val="32"/>
          <w:szCs w:val="30"/>
        </w:rPr>
        <w:t>以评促建</w:t>
      </w:r>
      <w:proofErr w:type="gramEnd"/>
      <w:r>
        <w:rPr>
          <w:rFonts w:eastAsia="仿宋_GB2312" w:hint="eastAsia"/>
          <w:sz w:val="32"/>
          <w:szCs w:val="30"/>
        </w:rPr>
        <w:t>，</w:t>
      </w:r>
      <w:r>
        <w:rPr>
          <w:rFonts w:eastAsia="仿宋_GB2312"/>
          <w:sz w:val="32"/>
          <w:szCs w:val="30"/>
        </w:rPr>
        <w:t>采取定性评估和定量评估相结合的方式</w:t>
      </w:r>
      <w:r>
        <w:rPr>
          <w:rFonts w:eastAsia="仿宋_GB2312" w:hint="eastAsia"/>
          <w:sz w:val="32"/>
          <w:szCs w:val="30"/>
        </w:rPr>
        <w:t>（</w:t>
      </w:r>
      <w:r>
        <w:rPr>
          <w:rFonts w:eastAsia="仿宋_GB2312"/>
          <w:bCs/>
          <w:sz w:val="32"/>
          <w:szCs w:val="30"/>
        </w:rPr>
        <w:t>评估指标体系</w:t>
      </w:r>
      <w:r>
        <w:rPr>
          <w:rFonts w:eastAsia="仿宋_GB2312" w:hint="eastAsia"/>
          <w:bCs/>
          <w:sz w:val="32"/>
          <w:szCs w:val="30"/>
        </w:rPr>
        <w:t>详见附件</w:t>
      </w:r>
      <w:r>
        <w:rPr>
          <w:rFonts w:eastAsia="仿宋_GB2312" w:hint="eastAsia"/>
          <w:bCs/>
          <w:sz w:val="32"/>
          <w:szCs w:val="30"/>
        </w:rPr>
        <w:t>1</w:t>
      </w:r>
      <w:r>
        <w:rPr>
          <w:rFonts w:eastAsia="仿宋_GB2312" w:hint="eastAsia"/>
          <w:sz w:val="32"/>
          <w:szCs w:val="30"/>
        </w:rPr>
        <w:t>），定量评估以每年度提交至教育部科技管理信息系统中的数据为准</w:t>
      </w:r>
      <w:r>
        <w:rPr>
          <w:rFonts w:eastAsia="仿宋_GB2312" w:hAnsi="Arial"/>
          <w:sz w:val="32"/>
          <w:szCs w:val="30"/>
        </w:rPr>
        <w:t>。</w:t>
      </w:r>
      <w:r>
        <w:rPr>
          <w:rFonts w:eastAsia="仿宋_GB2312" w:hint="eastAsia"/>
          <w:sz w:val="32"/>
          <w:szCs w:val="30"/>
        </w:rPr>
        <w:t>评估工作分为初评、现场考察和综合评议三个阶段。</w:t>
      </w:r>
    </w:p>
    <w:p w:rsidR="007B3588" w:rsidRDefault="007B3588" w:rsidP="007B3588">
      <w:pPr>
        <w:adjustRightInd w:val="0"/>
        <w:snapToGrid w:val="0"/>
        <w:spacing w:line="560" w:lineRule="exact"/>
        <w:ind w:firstLineChars="200" w:firstLine="640"/>
        <w:rPr>
          <w:rFonts w:eastAsia="仿宋_GB2312"/>
          <w:sz w:val="32"/>
          <w:szCs w:val="30"/>
        </w:rPr>
      </w:pPr>
      <w:r>
        <w:rPr>
          <w:rFonts w:ascii="楷体_GB2312" w:eastAsia="楷体_GB2312"/>
          <w:color w:val="000000"/>
          <w:kern w:val="0"/>
          <w:sz w:val="32"/>
          <w:szCs w:val="32"/>
          <w:lang w:val="zh-CN"/>
        </w:rPr>
        <w:t>第四条</w:t>
      </w:r>
      <w:r>
        <w:rPr>
          <w:rFonts w:eastAsia="黑体" w:hint="eastAsia"/>
          <w:color w:val="000000"/>
          <w:kern w:val="0"/>
          <w:sz w:val="32"/>
          <w:szCs w:val="32"/>
          <w:lang w:val="zh-CN"/>
        </w:rPr>
        <w:t xml:space="preserve"> </w:t>
      </w:r>
      <w:r>
        <w:rPr>
          <w:rFonts w:eastAsia="仿宋_GB2312" w:hint="eastAsia"/>
          <w:bCs/>
          <w:sz w:val="32"/>
          <w:szCs w:val="30"/>
        </w:rPr>
        <w:t>正式</w:t>
      </w:r>
      <w:r>
        <w:rPr>
          <w:rFonts w:eastAsia="仿宋_GB2312" w:hint="eastAsia"/>
          <w:sz w:val="32"/>
          <w:szCs w:val="30"/>
        </w:rPr>
        <w:t>开放</w:t>
      </w:r>
      <w:r>
        <w:rPr>
          <w:rFonts w:eastAsia="仿宋_GB2312"/>
          <w:sz w:val="32"/>
          <w:szCs w:val="30"/>
        </w:rPr>
        <w:t>运行</w:t>
      </w:r>
      <w:r>
        <w:rPr>
          <w:rFonts w:eastAsia="仿宋_GB2312" w:hint="eastAsia"/>
          <w:sz w:val="32"/>
          <w:szCs w:val="30"/>
        </w:rPr>
        <w:t>（</w:t>
      </w:r>
      <w:r>
        <w:rPr>
          <w:rFonts w:eastAsia="仿宋_GB2312" w:hint="eastAsia"/>
          <w:bCs/>
          <w:sz w:val="32"/>
          <w:szCs w:val="30"/>
        </w:rPr>
        <w:t>从验收通过发文第二年</w:t>
      </w:r>
      <w:r>
        <w:rPr>
          <w:rFonts w:eastAsia="仿宋_GB2312" w:hint="eastAsia"/>
          <w:bCs/>
          <w:sz w:val="32"/>
          <w:szCs w:val="30"/>
        </w:rPr>
        <w:t>1</w:t>
      </w:r>
      <w:r>
        <w:rPr>
          <w:rFonts w:eastAsia="仿宋_GB2312" w:hint="eastAsia"/>
          <w:bCs/>
          <w:sz w:val="32"/>
          <w:szCs w:val="30"/>
        </w:rPr>
        <w:t>月</w:t>
      </w:r>
      <w:r>
        <w:rPr>
          <w:rFonts w:eastAsia="仿宋_GB2312" w:hint="eastAsia"/>
          <w:bCs/>
          <w:sz w:val="32"/>
          <w:szCs w:val="30"/>
        </w:rPr>
        <w:t>1</w:t>
      </w:r>
      <w:r>
        <w:rPr>
          <w:rFonts w:eastAsia="仿宋_GB2312" w:hint="eastAsia"/>
          <w:bCs/>
          <w:sz w:val="32"/>
          <w:szCs w:val="30"/>
        </w:rPr>
        <w:t>日算起</w:t>
      </w:r>
      <w:r>
        <w:rPr>
          <w:rFonts w:eastAsia="仿宋_GB2312" w:hint="eastAsia"/>
          <w:sz w:val="32"/>
          <w:szCs w:val="30"/>
        </w:rPr>
        <w:t>）</w:t>
      </w:r>
      <w:r>
        <w:rPr>
          <w:rFonts w:eastAsia="仿宋_GB2312"/>
          <w:sz w:val="32"/>
          <w:szCs w:val="30"/>
        </w:rPr>
        <w:t>满三年的工程中心，原则上都应参加五年一周期的评估</w:t>
      </w:r>
      <w:r>
        <w:rPr>
          <w:rFonts w:eastAsia="仿宋_GB2312" w:hint="eastAsia"/>
          <w:sz w:val="32"/>
          <w:szCs w:val="30"/>
        </w:rPr>
        <w:t>，未</w:t>
      </w:r>
      <w:r>
        <w:rPr>
          <w:rFonts w:eastAsia="仿宋_GB2312"/>
          <w:sz w:val="32"/>
          <w:szCs w:val="30"/>
        </w:rPr>
        <w:t>满三年的工程中心可自愿申请参加评估。</w:t>
      </w:r>
    </w:p>
    <w:p w:rsidR="007B3588" w:rsidRDefault="007B3588" w:rsidP="007B3588">
      <w:pPr>
        <w:adjustRightInd w:val="0"/>
        <w:snapToGrid w:val="0"/>
        <w:spacing w:line="560" w:lineRule="exact"/>
        <w:ind w:firstLineChars="200" w:firstLine="640"/>
        <w:rPr>
          <w:rFonts w:eastAsia="仿宋_GB2312"/>
          <w:sz w:val="32"/>
          <w:szCs w:val="30"/>
          <w:u w:val="single"/>
        </w:rPr>
      </w:pPr>
    </w:p>
    <w:p w:rsidR="007B3588" w:rsidRDefault="007B3588" w:rsidP="007B3588">
      <w:pPr>
        <w:autoSpaceDE w:val="0"/>
        <w:autoSpaceDN w:val="0"/>
        <w:adjustRightInd w:val="0"/>
        <w:snapToGrid w:val="0"/>
        <w:spacing w:line="560" w:lineRule="exact"/>
        <w:jc w:val="center"/>
        <w:outlineLvl w:val="0"/>
        <w:rPr>
          <w:rFonts w:eastAsia="黑体"/>
          <w:bCs/>
          <w:color w:val="000000"/>
          <w:kern w:val="0"/>
          <w:sz w:val="32"/>
          <w:szCs w:val="32"/>
          <w:lang w:val="zh-CN"/>
        </w:rPr>
      </w:pPr>
      <w:r>
        <w:rPr>
          <w:rFonts w:eastAsia="黑体"/>
          <w:bCs/>
          <w:color w:val="000000"/>
          <w:kern w:val="0"/>
          <w:sz w:val="32"/>
          <w:szCs w:val="32"/>
          <w:lang w:val="zh-CN"/>
        </w:rPr>
        <w:t>第二章</w:t>
      </w:r>
      <w:r>
        <w:rPr>
          <w:rFonts w:eastAsia="黑体"/>
          <w:bCs/>
          <w:color w:val="000000"/>
          <w:kern w:val="0"/>
          <w:sz w:val="32"/>
          <w:szCs w:val="32"/>
          <w:lang w:val="zh-CN"/>
        </w:rPr>
        <w:t xml:space="preserve"> </w:t>
      </w:r>
      <w:r>
        <w:rPr>
          <w:rFonts w:eastAsia="黑体" w:hint="eastAsia"/>
          <w:bCs/>
          <w:color w:val="000000"/>
          <w:kern w:val="0"/>
          <w:sz w:val="32"/>
          <w:szCs w:val="32"/>
          <w:lang w:val="zh-CN"/>
        </w:rPr>
        <w:t xml:space="preserve"> </w:t>
      </w:r>
      <w:r w:rsidRPr="007B3588">
        <w:rPr>
          <w:rFonts w:eastAsia="黑体" w:hint="eastAsia"/>
          <w:bCs/>
          <w:color w:val="000000"/>
          <w:kern w:val="0"/>
          <w:sz w:val="32"/>
          <w:szCs w:val="32"/>
          <w:fitText w:val="1280" w:id="2062791168"/>
          <w:lang w:val="zh-CN"/>
        </w:rPr>
        <w:t>评估</w:t>
      </w:r>
      <w:r w:rsidRPr="007B3588">
        <w:rPr>
          <w:rFonts w:eastAsia="黑体"/>
          <w:bCs/>
          <w:color w:val="000000"/>
          <w:kern w:val="0"/>
          <w:sz w:val="32"/>
          <w:szCs w:val="32"/>
          <w:fitText w:val="1280" w:id="2062791168"/>
          <w:lang w:val="zh-CN"/>
        </w:rPr>
        <w:t>职责</w:t>
      </w:r>
    </w:p>
    <w:p w:rsidR="007B3588" w:rsidRDefault="007B3588" w:rsidP="007B3588">
      <w:pPr>
        <w:autoSpaceDE w:val="0"/>
        <w:autoSpaceDN w:val="0"/>
        <w:adjustRightInd w:val="0"/>
        <w:snapToGrid w:val="0"/>
        <w:spacing w:line="560" w:lineRule="exact"/>
        <w:jc w:val="center"/>
        <w:outlineLvl w:val="0"/>
        <w:rPr>
          <w:rFonts w:eastAsia="黑体"/>
          <w:bCs/>
          <w:color w:val="000000"/>
          <w:kern w:val="0"/>
          <w:sz w:val="32"/>
          <w:szCs w:val="32"/>
          <w:lang w:val="zh-CN"/>
        </w:rPr>
      </w:pPr>
    </w:p>
    <w:p w:rsidR="007B3588" w:rsidRDefault="007B3588" w:rsidP="007B3588">
      <w:pPr>
        <w:adjustRightInd w:val="0"/>
        <w:snapToGrid w:val="0"/>
        <w:spacing w:line="560" w:lineRule="exact"/>
        <w:ind w:firstLineChars="196" w:firstLine="627"/>
        <w:rPr>
          <w:rFonts w:eastAsia="仿宋_GB2312"/>
          <w:bCs/>
          <w:sz w:val="32"/>
          <w:szCs w:val="30"/>
        </w:rPr>
      </w:pPr>
      <w:r>
        <w:rPr>
          <w:rFonts w:ascii="楷体_GB2312" w:eastAsia="楷体_GB2312"/>
          <w:color w:val="000000"/>
          <w:kern w:val="0"/>
          <w:sz w:val="32"/>
          <w:szCs w:val="32"/>
          <w:lang w:val="zh-CN"/>
        </w:rPr>
        <w:lastRenderedPageBreak/>
        <w:t>第五条</w:t>
      </w:r>
      <w:r>
        <w:rPr>
          <w:rFonts w:eastAsia="黑体" w:hint="eastAsia"/>
          <w:color w:val="000000"/>
          <w:kern w:val="0"/>
          <w:sz w:val="32"/>
          <w:szCs w:val="32"/>
          <w:lang w:val="zh-CN"/>
        </w:rPr>
        <w:t xml:space="preserve"> </w:t>
      </w:r>
      <w:r>
        <w:rPr>
          <w:rFonts w:eastAsia="仿宋_GB2312"/>
          <w:bCs/>
          <w:sz w:val="32"/>
          <w:szCs w:val="30"/>
        </w:rPr>
        <w:t>教育部负责</w:t>
      </w:r>
      <w:r>
        <w:rPr>
          <w:rFonts w:eastAsia="仿宋_GB2312" w:hint="eastAsia"/>
          <w:bCs/>
          <w:sz w:val="32"/>
          <w:szCs w:val="30"/>
        </w:rPr>
        <w:t>评估工作的组织实施，包括：</w:t>
      </w:r>
      <w:r>
        <w:rPr>
          <w:rFonts w:eastAsia="仿宋_GB2312" w:hAnsi="Arial" w:hint="eastAsia"/>
          <w:bCs/>
          <w:sz w:val="32"/>
          <w:szCs w:val="30"/>
        </w:rPr>
        <w:t>制定</w:t>
      </w:r>
      <w:r>
        <w:rPr>
          <w:rFonts w:eastAsia="仿宋_GB2312" w:hAnsi="Arial"/>
          <w:bCs/>
          <w:sz w:val="32"/>
          <w:szCs w:val="30"/>
        </w:rPr>
        <w:t>工程中心评估</w:t>
      </w:r>
      <w:r>
        <w:rPr>
          <w:rFonts w:eastAsia="仿宋_GB2312" w:hAnsi="Arial" w:hint="eastAsia"/>
          <w:bCs/>
          <w:sz w:val="32"/>
          <w:szCs w:val="30"/>
        </w:rPr>
        <w:t>细则和</w:t>
      </w:r>
      <w:r>
        <w:rPr>
          <w:rFonts w:eastAsia="仿宋_GB2312" w:hAnsi="Arial"/>
          <w:bCs/>
          <w:sz w:val="32"/>
          <w:szCs w:val="30"/>
        </w:rPr>
        <w:t>评估指标体系，</w:t>
      </w:r>
      <w:r>
        <w:rPr>
          <w:rFonts w:eastAsia="仿宋_GB2312" w:hAnsi="Arial" w:hint="eastAsia"/>
          <w:bCs/>
          <w:sz w:val="32"/>
          <w:szCs w:val="30"/>
        </w:rPr>
        <w:t>确定参评工程中心名单，安排</w:t>
      </w:r>
      <w:r>
        <w:rPr>
          <w:rFonts w:eastAsia="仿宋_GB2312" w:hAnsi="Arial"/>
          <w:bCs/>
          <w:sz w:val="32"/>
          <w:szCs w:val="30"/>
        </w:rPr>
        <w:t>评估任务，建立评估</w:t>
      </w:r>
      <w:proofErr w:type="gramStart"/>
      <w:r>
        <w:rPr>
          <w:rFonts w:eastAsia="仿宋_GB2312" w:hAnsi="Arial"/>
          <w:bCs/>
          <w:sz w:val="32"/>
          <w:szCs w:val="30"/>
        </w:rPr>
        <w:t>专家库</w:t>
      </w:r>
      <w:r>
        <w:rPr>
          <w:rFonts w:eastAsia="仿宋_GB2312" w:hAnsi="Arial" w:hint="eastAsia"/>
          <w:bCs/>
          <w:sz w:val="32"/>
          <w:szCs w:val="30"/>
        </w:rPr>
        <w:t>并遴选</w:t>
      </w:r>
      <w:proofErr w:type="gramEnd"/>
      <w:r>
        <w:rPr>
          <w:rFonts w:eastAsia="仿宋_GB2312" w:hAnsi="Arial" w:hint="eastAsia"/>
          <w:bCs/>
          <w:sz w:val="32"/>
          <w:szCs w:val="30"/>
        </w:rPr>
        <w:t>评估专家，组织或委托第三方评估机构（以下简称评估机构）开展评估工作，确定和</w:t>
      </w:r>
      <w:r>
        <w:rPr>
          <w:rFonts w:eastAsia="仿宋_GB2312" w:hAnsi="Arial"/>
          <w:bCs/>
          <w:sz w:val="32"/>
          <w:szCs w:val="30"/>
        </w:rPr>
        <w:t>发布评估结果</w:t>
      </w:r>
      <w:r>
        <w:rPr>
          <w:rFonts w:eastAsia="仿宋_GB2312" w:hAnsi="Arial" w:hint="eastAsia"/>
          <w:bCs/>
          <w:sz w:val="32"/>
          <w:szCs w:val="30"/>
        </w:rPr>
        <w:t>，指导、</w:t>
      </w:r>
      <w:r>
        <w:rPr>
          <w:rFonts w:eastAsia="仿宋_GB2312" w:hAnsi="Arial"/>
          <w:bCs/>
          <w:sz w:val="32"/>
          <w:szCs w:val="30"/>
        </w:rPr>
        <w:t>评价和监督</w:t>
      </w:r>
      <w:r>
        <w:rPr>
          <w:rFonts w:eastAsia="仿宋_GB2312" w:hAnsi="Arial" w:hint="eastAsia"/>
          <w:bCs/>
          <w:sz w:val="32"/>
          <w:szCs w:val="30"/>
        </w:rPr>
        <w:t>评估</w:t>
      </w:r>
      <w:r>
        <w:rPr>
          <w:rFonts w:eastAsia="仿宋_GB2312" w:hAnsi="Arial"/>
          <w:bCs/>
          <w:sz w:val="32"/>
          <w:szCs w:val="30"/>
        </w:rPr>
        <w:t>机构的工作</w:t>
      </w:r>
      <w:r>
        <w:rPr>
          <w:rFonts w:eastAsia="仿宋_GB2312" w:hAnsi="Arial" w:hint="eastAsia"/>
          <w:bCs/>
          <w:sz w:val="32"/>
          <w:szCs w:val="30"/>
        </w:rPr>
        <w:t>，受理对评估机构和评估工作的实名异议</w:t>
      </w:r>
      <w:r>
        <w:rPr>
          <w:rFonts w:eastAsia="仿宋_GB2312" w:hAnsi="Arial"/>
          <w:bCs/>
          <w:sz w:val="32"/>
          <w:szCs w:val="30"/>
        </w:rPr>
        <w:t>。</w:t>
      </w:r>
    </w:p>
    <w:p w:rsidR="007B3588" w:rsidRDefault="007B3588" w:rsidP="007B3588">
      <w:pPr>
        <w:adjustRightInd w:val="0"/>
        <w:snapToGrid w:val="0"/>
        <w:spacing w:line="560" w:lineRule="exact"/>
        <w:ind w:firstLineChars="196" w:firstLine="627"/>
        <w:rPr>
          <w:rFonts w:eastAsia="仿宋_GB2312" w:hAnsi="Arial" w:hint="eastAsia"/>
          <w:bCs/>
          <w:sz w:val="32"/>
          <w:szCs w:val="30"/>
        </w:rPr>
      </w:pPr>
      <w:r>
        <w:rPr>
          <w:rFonts w:ascii="楷体_GB2312" w:eastAsia="楷体_GB2312"/>
          <w:color w:val="000000"/>
          <w:kern w:val="0"/>
          <w:sz w:val="32"/>
          <w:szCs w:val="32"/>
          <w:lang w:val="zh-CN"/>
        </w:rPr>
        <w:t>第六条</w:t>
      </w:r>
      <w:r>
        <w:rPr>
          <w:rFonts w:eastAsia="仿宋_GB2312"/>
          <w:bCs/>
          <w:sz w:val="32"/>
          <w:szCs w:val="30"/>
        </w:rPr>
        <w:t xml:space="preserve"> </w:t>
      </w:r>
      <w:r>
        <w:rPr>
          <w:rFonts w:eastAsia="仿宋_GB2312" w:hint="eastAsia"/>
          <w:bCs/>
          <w:sz w:val="32"/>
          <w:szCs w:val="30"/>
        </w:rPr>
        <w:t>评估</w:t>
      </w:r>
      <w:r>
        <w:rPr>
          <w:rFonts w:eastAsia="仿宋_GB2312"/>
          <w:bCs/>
          <w:sz w:val="32"/>
          <w:szCs w:val="30"/>
        </w:rPr>
        <w:t>机构</w:t>
      </w:r>
      <w:r>
        <w:rPr>
          <w:rFonts w:eastAsia="仿宋_GB2312" w:hint="eastAsia"/>
          <w:bCs/>
          <w:sz w:val="32"/>
          <w:szCs w:val="30"/>
        </w:rPr>
        <w:t>应具备组织实施评估工作的条件，能够按照本细则客观公正地开展工作，并对评估过程中的有关信息严格保密。评估机构的主要职责是：</w:t>
      </w:r>
      <w:r>
        <w:rPr>
          <w:rFonts w:eastAsia="仿宋_GB2312"/>
          <w:bCs/>
          <w:sz w:val="32"/>
          <w:szCs w:val="30"/>
        </w:rPr>
        <w:t>负责</w:t>
      </w:r>
      <w:r>
        <w:rPr>
          <w:rFonts w:eastAsia="仿宋_GB2312" w:hint="eastAsia"/>
          <w:bCs/>
          <w:sz w:val="32"/>
          <w:szCs w:val="30"/>
        </w:rPr>
        <w:t>拟定</w:t>
      </w:r>
      <w:r>
        <w:rPr>
          <w:rFonts w:eastAsia="仿宋_GB2312"/>
          <w:bCs/>
          <w:sz w:val="32"/>
          <w:szCs w:val="30"/>
        </w:rPr>
        <w:t>评估实施方案</w:t>
      </w:r>
      <w:r>
        <w:rPr>
          <w:rFonts w:eastAsia="仿宋_GB2312" w:hint="eastAsia"/>
          <w:bCs/>
          <w:sz w:val="32"/>
          <w:szCs w:val="30"/>
        </w:rPr>
        <w:t>和经费预算并报教育部批准</w:t>
      </w:r>
      <w:r>
        <w:rPr>
          <w:rFonts w:eastAsia="仿宋_GB2312"/>
          <w:bCs/>
          <w:sz w:val="32"/>
          <w:szCs w:val="30"/>
        </w:rPr>
        <w:t>，</w:t>
      </w:r>
      <w:r>
        <w:rPr>
          <w:rFonts w:eastAsia="仿宋_GB2312" w:hAnsi="Arial"/>
          <w:bCs/>
          <w:sz w:val="32"/>
          <w:szCs w:val="30"/>
        </w:rPr>
        <w:t>受理评估申请，</w:t>
      </w:r>
      <w:r>
        <w:rPr>
          <w:rFonts w:eastAsia="仿宋_GB2312" w:hAnsi="Arial" w:hint="eastAsia"/>
          <w:bCs/>
          <w:sz w:val="32"/>
          <w:szCs w:val="30"/>
        </w:rPr>
        <w:t>组织专家评估，总结评估工作，提交评估报告，建立评估工作档案并按期向教育部移交。</w:t>
      </w:r>
    </w:p>
    <w:p w:rsidR="007B3588" w:rsidRDefault="007B3588" w:rsidP="007B3588">
      <w:pPr>
        <w:adjustRightInd w:val="0"/>
        <w:snapToGrid w:val="0"/>
        <w:spacing w:line="560" w:lineRule="exact"/>
        <w:ind w:firstLine="555"/>
        <w:rPr>
          <w:rFonts w:eastAsia="仿宋_GB2312"/>
          <w:bCs/>
          <w:sz w:val="32"/>
          <w:szCs w:val="30"/>
        </w:rPr>
      </w:pPr>
      <w:r>
        <w:rPr>
          <w:rFonts w:ascii="楷体_GB2312" w:eastAsia="楷体_GB2312"/>
          <w:color w:val="000000"/>
          <w:kern w:val="0"/>
          <w:sz w:val="32"/>
          <w:szCs w:val="32"/>
          <w:lang w:val="zh-CN"/>
        </w:rPr>
        <w:t>第七条</w:t>
      </w:r>
      <w:r>
        <w:rPr>
          <w:rFonts w:eastAsia="仿宋_GB2312"/>
          <w:bCs/>
          <w:sz w:val="32"/>
          <w:szCs w:val="30"/>
        </w:rPr>
        <w:t xml:space="preserve"> </w:t>
      </w:r>
      <w:r>
        <w:rPr>
          <w:rFonts w:eastAsia="仿宋_GB2312"/>
          <w:bCs/>
          <w:sz w:val="32"/>
          <w:szCs w:val="30"/>
        </w:rPr>
        <w:t>各</w:t>
      </w:r>
      <w:r>
        <w:rPr>
          <w:rFonts w:eastAsia="仿宋_GB2312"/>
          <w:sz w:val="32"/>
          <w:szCs w:val="30"/>
        </w:rPr>
        <w:t>省</w:t>
      </w:r>
      <w:r>
        <w:rPr>
          <w:rFonts w:eastAsia="仿宋_GB2312" w:hint="eastAsia"/>
          <w:sz w:val="32"/>
          <w:szCs w:val="30"/>
        </w:rPr>
        <w:t>级</w:t>
      </w:r>
      <w:r>
        <w:rPr>
          <w:rFonts w:eastAsia="仿宋_GB2312"/>
          <w:sz w:val="32"/>
          <w:szCs w:val="30"/>
        </w:rPr>
        <w:t>教育</w:t>
      </w:r>
      <w:r>
        <w:rPr>
          <w:rFonts w:eastAsia="仿宋_GB2312" w:hint="eastAsia"/>
          <w:sz w:val="32"/>
          <w:szCs w:val="30"/>
        </w:rPr>
        <w:t>行政</w:t>
      </w:r>
      <w:r>
        <w:rPr>
          <w:rFonts w:eastAsia="仿宋_GB2312"/>
          <w:sz w:val="32"/>
          <w:szCs w:val="30"/>
        </w:rPr>
        <w:t>部门</w:t>
      </w:r>
      <w:r>
        <w:rPr>
          <w:rFonts w:eastAsia="仿宋_GB2312" w:hint="eastAsia"/>
          <w:sz w:val="32"/>
          <w:szCs w:val="30"/>
        </w:rPr>
        <w:t>和有关部门（单位）教育司（局）</w:t>
      </w:r>
      <w:r>
        <w:rPr>
          <w:rFonts w:eastAsia="仿宋_GB2312"/>
          <w:sz w:val="32"/>
          <w:szCs w:val="30"/>
        </w:rPr>
        <w:t>（以下</w:t>
      </w:r>
      <w:proofErr w:type="gramStart"/>
      <w:r>
        <w:rPr>
          <w:rFonts w:eastAsia="仿宋_GB2312"/>
          <w:sz w:val="32"/>
          <w:szCs w:val="30"/>
        </w:rPr>
        <w:t>称</w:t>
      </w:r>
      <w:r>
        <w:rPr>
          <w:rFonts w:eastAsia="仿宋_GB2312" w:hint="eastAsia"/>
          <w:sz w:val="32"/>
          <w:szCs w:val="30"/>
        </w:rPr>
        <w:t>主管</w:t>
      </w:r>
      <w:proofErr w:type="gramEnd"/>
      <w:r>
        <w:rPr>
          <w:rFonts w:eastAsia="仿宋_GB2312"/>
          <w:sz w:val="32"/>
          <w:szCs w:val="30"/>
        </w:rPr>
        <w:t>部门）</w:t>
      </w:r>
      <w:r>
        <w:rPr>
          <w:rFonts w:eastAsia="仿宋_GB2312"/>
          <w:sz w:val="32"/>
          <w:szCs w:val="28"/>
        </w:rPr>
        <w:t>负责</w:t>
      </w:r>
      <w:r>
        <w:rPr>
          <w:rFonts w:eastAsia="仿宋_GB2312"/>
          <w:bCs/>
          <w:sz w:val="32"/>
          <w:szCs w:val="30"/>
        </w:rPr>
        <w:t>组织指导所属高等学校</w:t>
      </w:r>
      <w:r>
        <w:rPr>
          <w:rFonts w:eastAsia="仿宋_GB2312" w:hint="eastAsia"/>
          <w:bCs/>
          <w:sz w:val="32"/>
          <w:szCs w:val="30"/>
        </w:rPr>
        <w:t>编制评估</w:t>
      </w:r>
      <w:r>
        <w:rPr>
          <w:rFonts w:eastAsia="仿宋_GB2312"/>
          <w:bCs/>
          <w:sz w:val="32"/>
          <w:szCs w:val="30"/>
        </w:rPr>
        <w:t>相关材料</w:t>
      </w:r>
      <w:r>
        <w:rPr>
          <w:rFonts w:eastAsia="仿宋_GB2312" w:hint="eastAsia"/>
          <w:bCs/>
          <w:sz w:val="32"/>
          <w:szCs w:val="30"/>
        </w:rPr>
        <w:t>，</w:t>
      </w:r>
      <w:r>
        <w:rPr>
          <w:rFonts w:eastAsia="仿宋_GB2312"/>
          <w:bCs/>
          <w:sz w:val="32"/>
          <w:szCs w:val="30"/>
        </w:rPr>
        <w:t>做好工程中心评估准备工作。</w:t>
      </w:r>
    </w:p>
    <w:p w:rsidR="007B3588" w:rsidRDefault="007B3588" w:rsidP="007B3588">
      <w:pPr>
        <w:adjustRightInd w:val="0"/>
        <w:snapToGrid w:val="0"/>
        <w:spacing w:line="560" w:lineRule="exact"/>
        <w:ind w:firstLine="600"/>
        <w:rPr>
          <w:rFonts w:eastAsia="仿宋_GB2312"/>
          <w:bCs/>
          <w:sz w:val="32"/>
          <w:szCs w:val="30"/>
        </w:rPr>
      </w:pPr>
      <w:r>
        <w:rPr>
          <w:rFonts w:ascii="楷体_GB2312" w:eastAsia="楷体_GB2312"/>
          <w:color w:val="000000"/>
          <w:kern w:val="0"/>
          <w:sz w:val="32"/>
          <w:szCs w:val="32"/>
          <w:lang w:val="zh-CN"/>
        </w:rPr>
        <w:t>第八条</w:t>
      </w:r>
      <w:r>
        <w:rPr>
          <w:rFonts w:eastAsia="仿宋_GB2312"/>
          <w:sz w:val="32"/>
          <w:szCs w:val="30"/>
        </w:rPr>
        <w:t xml:space="preserve"> </w:t>
      </w:r>
      <w:r>
        <w:rPr>
          <w:rFonts w:eastAsia="仿宋_GB2312"/>
          <w:sz w:val="32"/>
          <w:szCs w:val="30"/>
        </w:rPr>
        <w:t>工程中心依托</w:t>
      </w:r>
      <w:r>
        <w:rPr>
          <w:rFonts w:eastAsia="仿宋_GB2312"/>
          <w:bCs/>
          <w:sz w:val="32"/>
          <w:szCs w:val="30"/>
        </w:rPr>
        <w:t>高等学校</w:t>
      </w:r>
      <w:r>
        <w:rPr>
          <w:rFonts w:eastAsia="仿宋_GB2312" w:hint="eastAsia"/>
          <w:bCs/>
          <w:sz w:val="32"/>
          <w:szCs w:val="30"/>
        </w:rPr>
        <w:t>负责为</w:t>
      </w:r>
      <w:r>
        <w:rPr>
          <w:rFonts w:eastAsia="仿宋_GB2312"/>
          <w:bCs/>
          <w:sz w:val="32"/>
          <w:szCs w:val="30"/>
        </w:rPr>
        <w:t>工程中心</w:t>
      </w:r>
      <w:r>
        <w:rPr>
          <w:rFonts w:eastAsia="仿宋_GB2312" w:hint="eastAsia"/>
          <w:bCs/>
          <w:sz w:val="32"/>
          <w:szCs w:val="30"/>
        </w:rPr>
        <w:t>评估提供支撑和保障，</w:t>
      </w:r>
      <w:r>
        <w:rPr>
          <w:rFonts w:eastAsia="仿宋_GB2312"/>
          <w:bCs/>
          <w:sz w:val="32"/>
          <w:szCs w:val="30"/>
        </w:rPr>
        <w:t>组织工程中心</w:t>
      </w:r>
      <w:r>
        <w:rPr>
          <w:rFonts w:eastAsia="仿宋_GB2312" w:hint="eastAsia"/>
          <w:bCs/>
          <w:sz w:val="32"/>
          <w:szCs w:val="30"/>
        </w:rPr>
        <w:t>编制评估</w:t>
      </w:r>
      <w:r>
        <w:rPr>
          <w:rFonts w:eastAsia="仿宋_GB2312"/>
          <w:bCs/>
          <w:sz w:val="32"/>
          <w:szCs w:val="30"/>
        </w:rPr>
        <w:t>相关材料，并对评估材料的真实性和准确性</w:t>
      </w:r>
      <w:r>
        <w:rPr>
          <w:rFonts w:eastAsia="仿宋_GB2312" w:hint="eastAsia"/>
          <w:bCs/>
          <w:sz w:val="32"/>
          <w:szCs w:val="30"/>
        </w:rPr>
        <w:t>进行审核把关。</w:t>
      </w:r>
    </w:p>
    <w:p w:rsidR="007B3588" w:rsidRDefault="007B3588" w:rsidP="007B3588">
      <w:pPr>
        <w:adjustRightInd w:val="0"/>
        <w:snapToGrid w:val="0"/>
        <w:spacing w:line="560" w:lineRule="exact"/>
        <w:ind w:firstLineChars="200" w:firstLine="640"/>
        <w:rPr>
          <w:rFonts w:eastAsia="仿宋_GB2312" w:hint="eastAsia"/>
          <w:bCs/>
          <w:sz w:val="32"/>
          <w:szCs w:val="30"/>
        </w:rPr>
      </w:pPr>
      <w:r>
        <w:rPr>
          <w:rFonts w:ascii="楷体_GB2312" w:eastAsia="楷体_GB2312"/>
          <w:color w:val="000000"/>
          <w:kern w:val="0"/>
          <w:sz w:val="32"/>
          <w:szCs w:val="32"/>
          <w:lang w:val="zh-CN"/>
        </w:rPr>
        <w:t>第九条</w:t>
      </w:r>
      <w:r>
        <w:rPr>
          <w:rFonts w:eastAsia="仿宋_GB2312"/>
          <w:sz w:val="32"/>
          <w:szCs w:val="30"/>
        </w:rPr>
        <w:t xml:space="preserve"> </w:t>
      </w:r>
      <w:r>
        <w:rPr>
          <w:rFonts w:eastAsia="仿宋_GB2312"/>
          <w:bCs/>
          <w:sz w:val="32"/>
          <w:szCs w:val="30"/>
        </w:rPr>
        <w:t>参评工程中心根据</w:t>
      </w:r>
      <w:r>
        <w:rPr>
          <w:rFonts w:eastAsia="仿宋_GB2312" w:hint="eastAsia"/>
          <w:bCs/>
          <w:sz w:val="32"/>
          <w:szCs w:val="30"/>
        </w:rPr>
        <w:t>本细则的</w:t>
      </w:r>
      <w:r>
        <w:rPr>
          <w:rFonts w:eastAsia="仿宋_GB2312"/>
          <w:bCs/>
          <w:sz w:val="32"/>
          <w:szCs w:val="30"/>
        </w:rPr>
        <w:t>要求，全面总结评估周期内的工作，认真编</w:t>
      </w:r>
      <w:r>
        <w:rPr>
          <w:rFonts w:eastAsia="仿宋_GB2312" w:hint="eastAsia"/>
          <w:bCs/>
          <w:sz w:val="32"/>
          <w:szCs w:val="30"/>
        </w:rPr>
        <w:t>制</w:t>
      </w:r>
      <w:r>
        <w:rPr>
          <w:rFonts w:eastAsia="仿宋_GB2312"/>
          <w:bCs/>
          <w:sz w:val="32"/>
          <w:szCs w:val="30"/>
        </w:rPr>
        <w:t>《</w:t>
      </w:r>
      <w:r>
        <w:rPr>
          <w:rFonts w:eastAsia="仿宋_GB2312" w:hint="eastAsia"/>
          <w:bCs/>
          <w:sz w:val="32"/>
          <w:szCs w:val="30"/>
        </w:rPr>
        <w:t>教育部</w:t>
      </w:r>
      <w:r>
        <w:rPr>
          <w:rFonts w:eastAsia="仿宋_GB2312"/>
          <w:sz w:val="32"/>
          <w:szCs w:val="30"/>
        </w:rPr>
        <w:t>工程</w:t>
      </w:r>
      <w:r>
        <w:rPr>
          <w:rFonts w:eastAsia="仿宋_GB2312" w:hint="eastAsia"/>
          <w:sz w:val="32"/>
          <w:szCs w:val="30"/>
        </w:rPr>
        <w:t>研究</w:t>
      </w:r>
      <w:r>
        <w:rPr>
          <w:rFonts w:eastAsia="仿宋_GB2312"/>
          <w:sz w:val="32"/>
          <w:szCs w:val="30"/>
        </w:rPr>
        <w:t>中心评估总结报告</w:t>
      </w:r>
      <w:r>
        <w:rPr>
          <w:rFonts w:eastAsia="仿宋_GB2312"/>
          <w:bCs/>
          <w:sz w:val="32"/>
          <w:szCs w:val="30"/>
        </w:rPr>
        <w:t>》</w:t>
      </w:r>
      <w:r>
        <w:rPr>
          <w:rFonts w:eastAsia="仿宋_GB2312" w:hint="eastAsia"/>
          <w:bCs/>
          <w:sz w:val="32"/>
          <w:szCs w:val="30"/>
        </w:rPr>
        <w:t>（编制大纲详见附件</w:t>
      </w:r>
      <w:r>
        <w:rPr>
          <w:rFonts w:eastAsia="仿宋_GB2312" w:hint="eastAsia"/>
          <w:bCs/>
          <w:sz w:val="32"/>
          <w:szCs w:val="30"/>
        </w:rPr>
        <w:t>2</w:t>
      </w:r>
      <w:r>
        <w:rPr>
          <w:rFonts w:eastAsia="仿宋_GB2312" w:hint="eastAsia"/>
          <w:bCs/>
          <w:sz w:val="32"/>
          <w:szCs w:val="30"/>
        </w:rPr>
        <w:t>），确保</w:t>
      </w:r>
      <w:r>
        <w:rPr>
          <w:rFonts w:eastAsia="仿宋_GB2312"/>
          <w:bCs/>
          <w:sz w:val="32"/>
          <w:szCs w:val="30"/>
        </w:rPr>
        <w:t>材料与数据真实可靠。</w:t>
      </w:r>
    </w:p>
    <w:p w:rsidR="007B3588" w:rsidRDefault="007B3588" w:rsidP="007B3588">
      <w:pPr>
        <w:adjustRightInd w:val="0"/>
        <w:snapToGrid w:val="0"/>
        <w:spacing w:line="560" w:lineRule="exact"/>
        <w:ind w:firstLineChars="200" w:firstLine="640"/>
        <w:rPr>
          <w:rFonts w:eastAsia="仿宋_GB2312"/>
          <w:bCs/>
          <w:sz w:val="32"/>
          <w:szCs w:val="30"/>
        </w:rPr>
      </w:pPr>
    </w:p>
    <w:p w:rsidR="007B3588" w:rsidRDefault="007B3588" w:rsidP="007B3588">
      <w:pPr>
        <w:adjustRightInd w:val="0"/>
        <w:snapToGrid w:val="0"/>
        <w:spacing w:line="560" w:lineRule="exact"/>
        <w:jc w:val="center"/>
        <w:rPr>
          <w:rFonts w:eastAsia="黑体"/>
          <w:color w:val="000000"/>
          <w:kern w:val="0"/>
          <w:sz w:val="32"/>
          <w:szCs w:val="32"/>
          <w:lang w:val="zh-CN"/>
        </w:rPr>
      </w:pPr>
      <w:r>
        <w:rPr>
          <w:rFonts w:eastAsia="黑体" w:hint="eastAsia"/>
          <w:color w:val="000000"/>
          <w:kern w:val="0"/>
          <w:sz w:val="32"/>
          <w:szCs w:val="32"/>
          <w:lang w:val="zh-CN"/>
        </w:rPr>
        <w:t>第三章</w:t>
      </w:r>
      <w:r>
        <w:rPr>
          <w:rFonts w:eastAsia="黑体" w:hint="eastAsia"/>
          <w:color w:val="000000"/>
          <w:kern w:val="0"/>
          <w:sz w:val="32"/>
          <w:szCs w:val="32"/>
          <w:lang w:val="zh-CN"/>
        </w:rPr>
        <w:t xml:space="preserve">  </w:t>
      </w:r>
      <w:r>
        <w:rPr>
          <w:rFonts w:eastAsia="黑体" w:hint="eastAsia"/>
          <w:color w:val="000000"/>
          <w:kern w:val="0"/>
          <w:sz w:val="32"/>
          <w:szCs w:val="32"/>
          <w:lang w:val="zh-CN"/>
        </w:rPr>
        <w:t>评估准备</w:t>
      </w:r>
    </w:p>
    <w:p w:rsidR="007B3588" w:rsidRDefault="007B3588" w:rsidP="007B3588">
      <w:pPr>
        <w:adjustRightInd w:val="0"/>
        <w:snapToGrid w:val="0"/>
        <w:spacing w:line="560" w:lineRule="exact"/>
        <w:jc w:val="center"/>
        <w:rPr>
          <w:rFonts w:eastAsia="黑体"/>
          <w:color w:val="000000"/>
          <w:kern w:val="0"/>
          <w:sz w:val="32"/>
          <w:szCs w:val="32"/>
          <w:lang w:val="zh-CN"/>
        </w:rPr>
      </w:pPr>
    </w:p>
    <w:p w:rsidR="007B3588" w:rsidRDefault="007B3588" w:rsidP="007B3588">
      <w:pPr>
        <w:adjustRightInd w:val="0"/>
        <w:snapToGrid w:val="0"/>
        <w:spacing w:line="560" w:lineRule="exact"/>
        <w:ind w:firstLineChars="198" w:firstLine="634"/>
        <w:rPr>
          <w:rFonts w:eastAsia="仿宋_GB2312"/>
          <w:bCs/>
          <w:sz w:val="32"/>
          <w:szCs w:val="30"/>
        </w:rPr>
      </w:pPr>
      <w:r>
        <w:rPr>
          <w:rFonts w:ascii="楷体_GB2312" w:eastAsia="楷体_GB2312"/>
          <w:color w:val="000000"/>
          <w:kern w:val="0"/>
          <w:sz w:val="32"/>
          <w:szCs w:val="32"/>
          <w:lang w:val="zh-CN"/>
        </w:rPr>
        <w:t>第十条</w:t>
      </w:r>
      <w:r>
        <w:rPr>
          <w:rFonts w:eastAsia="黑体" w:hint="eastAsia"/>
          <w:color w:val="000000"/>
          <w:kern w:val="0"/>
          <w:sz w:val="32"/>
          <w:szCs w:val="32"/>
          <w:lang w:val="zh-CN"/>
        </w:rPr>
        <w:t xml:space="preserve"> </w:t>
      </w:r>
      <w:r>
        <w:rPr>
          <w:rFonts w:eastAsia="仿宋_GB2312" w:hint="eastAsia"/>
          <w:bCs/>
          <w:sz w:val="32"/>
          <w:szCs w:val="30"/>
        </w:rPr>
        <w:t>教育部于每年</w:t>
      </w:r>
      <w:r>
        <w:rPr>
          <w:rFonts w:eastAsia="仿宋_GB2312" w:hint="eastAsia"/>
          <w:bCs/>
          <w:sz w:val="32"/>
          <w:szCs w:val="30"/>
        </w:rPr>
        <w:t>4</w:t>
      </w:r>
      <w:r>
        <w:rPr>
          <w:rFonts w:eastAsia="仿宋_GB2312" w:hint="eastAsia"/>
          <w:bCs/>
          <w:sz w:val="32"/>
          <w:szCs w:val="30"/>
        </w:rPr>
        <w:t>月发布当年评估通知，确定参评工程中心名单，并抄送评估机构。</w:t>
      </w:r>
    </w:p>
    <w:p w:rsidR="007B3588" w:rsidRDefault="007B3588" w:rsidP="007B3588">
      <w:pPr>
        <w:adjustRightInd w:val="0"/>
        <w:snapToGrid w:val="0"/>
        <w:spacing w:line="560" w:lineRule="exact"/>
        <w:ind w:firstLineChars="196" w:firstLine="627"/>
        <w:rPr>
          <w:rFonts w:eastAsia="仿宋_GB2312"/>
          <w:sz w:val="32"/>
          <w:szCs w:val="30"/>
        </w:rPr>
      </w:pPr>
      <w:r>
        <w:rPr>
          <w:rFonts w:ascii="楷体_GB2312" w:eastAsia="楷体_GB2312"/>
          <w:color w:val="000000"/>
          <w:kern w:val="0"/>
          <w:sz w:val="32"/>
          <w:szCs w:val="32"/>
          <w:lang w:val="zh-CN"/>
        </w:rPr>
        <w:t>第十</w:t>
      </w:r>
      <w:r>
        <w:rPr>
          <w:rFonts w:ascii="楷体_GB2312" w:eastAsia="楷体_GB2312" w:hint="eastAsia"/>
          <w:color w:val="000000"/>
          <w:kern w:val="0"/>
          <w:sz w:val="32"/>
          <w:szCs w:val="32"/>
          <w:lang w:val="zh-CN"/>
        </w:rPr>
        <w:t>一</w:t>
      </w:r>
      <w:r>
        <w:rPr>
          <w:rFonts w:ascii="楷体_GB2312" w:eastAsia="楷体_GB2312"/>
          <w:color w:val="000000"/>
          <w:kern w:val="0"/>
          <w:sz w:val="32"/>
          <w:szCs w:val="32"/>
          <w:lang w:val="zh-CN"/>
        </w:rPr>
        <w:t>条</w:t>
      </w:r>
      <w:r>
        <w:rPr>
          <w:rFonts w:eastAsia="黑体" w:hint="eastAsia"/>
          <w:color w:val="000000"/>
          <w:kern w:val="0"/>
          <w:sz w:val="32"/>
          <w:szCs w:val="32"/>
          <w:lang w:val="zh-CN"/>
        </w:rPr>
        <w:t xml:space="preserve"> </w:t>
      </w:r>
      <w:r>
        <w:rPr>
          <w:rFonts w:eastAsia="仿宋_GB2312" w:hint="eastAsia"/>
          <w:bCs/>
          <w:sz w:val="32"/>
          <w:szCs w:val="30"/>
        </w:rPr>
        <w:t>评估机构根据当年发布的评估通知，制定详细的评估实施方案和经费预算，报教育部批准。</w:t>
      </w:r>
      <w:r>
        <w:rPr>
          <w:rFonts w:eastAsia="仿宋_GB2312" w:hint="eastAsia"/>
          <w:sz w:val="32"/>
          <w:szCs w:val="30"/>
        </w:rPr>
        <w:t>评估实施方案包括工程中心分组、材料提交、评估日程安排等。评估经费预算主要包括专家评审费、会场租用费、交通费、食宿费等。教育部在收到评估方案后的</w:t>
      </w:r>
      <w:r>
        <w:rPr>
          <w:rFonts w:eastAsia="仿宋_GB2312" w:hint="eastAsia"/>
          <w:sz w:val="32"/>
          <w:szCs w:val="30"/>
        </w:rPr>
        <w:t>1</w:t>
      </w:r>
      <w:r>
        <w:rPr>
          <w:rFonts w:eastAsia="仿宋_GB2312"/>
          <w:sz w:val="32"/>
          <w:szCs w:val="30"/>
        </w:rPr>
        <w:t>5</w:t>
      </w:r>
      <w:r>
        <w:rPr>
          <w:rFonts w:eastAsia="仿宋_GB2312" w:hint="eastAsia"/>
          <w:sz w:val="32"/>
          <w:szCs w:val="30"/>
        </w:rPr>
        <w:t>个工作日内批复。</w:t>
      </w:r>
    </w:p>
    <w:p w:rsidR="007B3588" w:rsidRDefault="007B3588" w:rsidP="007B3588">
      <w:pPr>
        <w:adjustRightInd w:val="0"/>
        <w:snapToGrid w:val="0"/>
        <w:spacing w:line="560" w:lineRule="exact"/>
        <w:ind w:firstLineChars="196" w:firstLine="627"/>
        <w:rPr>
          <w:rFonts w:eastAsia="仿宋_GB2312" w:hint="eastAsia"/>
          <w:b/>
          <w:sz w:val="32"/>
          <w:szCs w:val="30"/>
        </w:rPr>
      </w:pPr>
      <w:r>
        <w:rPr>
          <w:rFonts w:ascii="楷体_GB2312" w:eastAsia="楷体_GB2312"/>
          <w:color w:val="000000"/>
          <w:kern w:val="0"/>
          <w:sz w:val="32"/>
          <w:szCs w:val="32"/>
          <w:lang w:val="zh-CN"/>
        </w:rPr>
        <w:t>第十</w:t>
      </w:r>
      <w:r>
        <w:rPr>
          <w:rFonts w:ascii="楷体_GB2312" w:eastAsia="楷体_GB2312" w:hint="eastAsia"/>
          <w:color w:val="000000"/>
          <w:kern w:val="0"/>
          <w:sz w:val="32"/>
          <w:szCs w:val="32"/>
          <w:lang w:val="zh-CN"/>
        </w:rPr>
        <w:t>二</w:t>
      </w:r>
      <w:r>
        <w:rPr>
          <w:rFonts w:ascii="楷体_GB2312" w:eastAsia="楷体_GB2312"/>
          <w:color w:val="000000"/>
          <w:kern w:val="0"/>
          <w:sz w:val="32"/>
          <w:szCs w:val="32"/>
          <w:lang w:val="zh-CN"/>
        </w:rPr>
        <w:t>条</w:t>
      </w:r>
      <w:r>
        <w:rPr>
          <w:rFonts w:eastAsia="黑体" w:hint="eastAsia"/>
          <w:color w:val="000000"/>
          <w:kern w:val="0"/>
          <w:sz w:val="32"/>
          <w:szCs w:val="32"/>
          <w:lang w:val="zh-CN"/>
        </w:rPr>
        <w:t xml:space="preserve"> </w:t>
      </w:r>
      <w:r>
        <w:rPr>
          <w:rFonts w:eastAsia="仿宋_GB2312" w:hint="eastAsia"/>
          <w:bCs/>
          <w:sz w:val="32"/>
          <w:szCs w:val="30"/>
        </w:rPr>
        <w:t>评估机构按照初评、现场考察和综合评议三个阶段工作安排，组织专家开展评估，并于下半年完成评估工作。</w:t>
      </w:r>
    </w:p>
    <w:p w:rsidR="007B3588" w:rsidRDefault="007B3588" w:rsidP="007B3588">
      <w:pPr>
        <w:tabs>
          <w:tab w:val="left" w:pos="0"/>
        </w:tabs>
        <w:adjustRightInd w:val="0"/>
        <w:snapToGrid w:val="0"/>
        <w:spacing w:line="560" w:lineRule="exact"/>
        <w:ind w:firstLine="420"/>
        <w:rPr>
          <w:rFonts w:eastAsia="仿宋_GB2312"/>
          <w:sz w:val="32"/>
          <w:szCs w:val="30"/>
        </w:rPr>
      </w:pPr>
    </w:p>
    <w:p w:rsidR="007B3588" w:rsidRDefault="007B3588" w:rsidP="007B3588">
      <w:pPr>
        <w:adjustRightInd w:val="0"/>
        <w:snapToGrid w:val="0"/>
        <w:spacing w:line="560" w:lineRule="exact"/>
        <w:jc w:val="center"/>
        <w:rPr>
          <w:rFonts w:eastAsia="黑体"/>
          <w:color w:val="000000"/>
          <w:kern w:val="0"/>
          <w:sz w:val="32"/>
          <w:szCs w:val="32"/>
          <w:lang w:val="zh-CN"/>
        </w:rPr>
      </w:pPr>
      <w:r>
        <w:rPr>
          <w:rFonts w:eastAsia="黑体" w:hint="eastAsia"/>
          <w:color w:val="000000"/>
          <w:kern w:val="0"/>
          <w:sz w:val="32"/>
          <w:szCs w:val="32"/>
          <w:lang w:val="zh-CN"/>
        </w:rPr>
        <w:t>第四章</w:t>
      </w:r>
      <w:r>
        <w:rPr>
          <w:rFonts w:eastAsia="黑体" w:hint="eastAsia"/>
          <w:color w:val="000000"/>
          <w:kern w:val="0"/>
          <w:sz w:val="32"/>
          <w:szCs w:val="32"/>
          <w:lang w:val="zh-CN"/>
        </w:rPr>
        <w:t xml:space="preserve">  </w:t>
      </w:r>
      <w:r>
        <w:rPr>
          <w:rFonts w:eastAsia="黑体" w:hint="eastAsia"/>
          <w:color w:val="000000"/>
          <w:kern w:val="0"/>
          <w:sz w:val="32"/>
          <w:szCs w:val="32"/>
          <w:lang w:val="zh-CN"/>
        </w:rPr>
        <w:t>初</w:t>
      </w:r>
      <w:r>
        <w:rPr>
          <w:rFonts w:eastAsia="黑体" w:hint="eastAsia"/>
          <w:color w:val="000000"/>
          <w:kern w:val="0"/>
          <w:sz w:val="32"/>
          <w:szCs w:val="32"/>
          <w:lang w:val="zh-CN"/>
        </w:rPr>
        <w:t xml:space="preserve">   </w:t>
      </w:r>
      <w:r>
        <w:rPr>
          <w:rFonts w:eastAsia="黑体" w:hint="eastAsia"/>
          <w:color w:val="000000"/>
          <w:kern w:val="0"/>
          <w:sz w:val="32"/>
          <w:szCs w:val="32"/>
          <w:lang w:val="zh-CN"/>
        </w:rPr>
        <w:t>评</w:t>
      </w:r>
    </w:p>
    <w:p w:rsidR="007B3588" w:rsidRDefault="007B3588" w:rsidP="007B3588">
      <w:pPr>
        <w:adjustRightInd w:val="0"/>
        <w:snapToGrid w:val="0"/>
        <w:spacing w:line="560" w:lineRule="exact"/>
        <w:jc w:val="center"/>
        <w:rPr>
          <w:rFonts w:eastAsia="黑体"/>
          <w:color w:val="000000"/>
          <w:kern w:val="0"/>
          <w:sz w:val="32"/>
          <w:szCs w:val="32"/>
          <w:lang w:val="zh-CN"/>
        </w:rPr>
      </w:pPr>
    </w:p>
    <w:p w:rsidR="007B3588" w:rsidRDefault="007B3588" w:rsidP="007B3588">
      <w:pPr>
        <w:adjustRightInd w:val="0"/>
        <w:snapToGrid w:val="0"/>
        <w:spacing w:line="560" w:lineRule="exact"/>
        <w:ind w:firstLineChars="198" w:firstLine="634"/>
        <w:rPr>
          <w:rFonts w:eastAsia="仿宋_GB2312" w:hint="eastAsia"/>
          <w:sz w:val="32"/>
          <w:szCs w:val="30"/>
        </w:rPr>
      </w:pPr>
      <w:r>
        <w:rPr>
          <w:rFonts w:ascii="楷体_GB2312" w:eastAsia="楷体_GB2312"/>
          <w:color w:val="000000"/>
          <w:kern w:val="0"/>
          <w:sz w:val="32"/>
          <w:szCs w:val="32"/>
          <w:lang w:val="zh-CN"/>
        </w:rPr>
        <w:t>第十</w:t>
      </w:r>
      <w:r>
        <w:rPr>
          <w:rFonts w:ascii="楷体_GB2312" w:eastAsia="楷体_GB2312" w:hint="eastAsia"/>
          <w:color w:val="000000"/>
          <w:kern w:val="0"/>
          <w:sz w:val="32"/>
          <w:szCs w:val="32"/>
          <w:lang w:val="zh-CN"/>
        </w:rPr>
        <w:t>三</w:t>
      </w:r>
      <w:r>
        <w:rPr>
          <w:rFonts w:ascii="楷体_GB2312" w:eastAsia="楷体_GB2312"/>
          <w:color w:val="000000"/>
          <w:kern w:val="0"/>
          <w:sz w:val="32"/>
          <w:szCs w:val="32"/>
          <w:lang w:val="zh-CN"/>
        </w:rPr>
        <w:t>条</w:t>
      </w:r>
      <w:r>
        <w:rPr>
          <w:rFonts w:eastAsia="黑体" w:hint="eastAsia"/>
          <w:color w:val="000000"/>
          <w:kern w:val="0"/>
          <w:sz w:val="32"/>
          <w:szCs w:val="32"/>
          <w:lang w:val="zh-CN"/>
        </w:rPr>
        <w:t xml:space="preserve"> </w:t>
      </w:r>
      <w:r>
        <w:rPr>
          <w:rFonts w:eastAsia="仿宋_GB2312" w:hint="eastAsia"/>
          <w:bCs/>
          <w:sz w:val="32"/>
          <w:szCs w:val="30"/>
        </w:rPr>
        <w:t>评估</w:t>
      </w:r>
      <w:r>
        <w:rPr>
          <w:rFonts w:eastAsia="仿宋_GB2312"/>
          <w:bCs/>
          <w:sz w:val="32"/>
          <w:szCs w:val="30"/>
        </w:rPr>
        <w:t>机构</w:t>
      </w:r>
      <w:r>
        <w:rPr>
          <w:rFonts w:eastAsia="仿宋_GB2312" w:hint="eastAsia"/>
          <w:bCs/>
          <w:sz w:val="32"/>
          <w:szCs w:val="30"/>
        </w:rPr>
        <w:t>依据</w:t>
      </w:r>
      <w:r>
        <w:rPr>
          <w:rFonts w:eastAsia="仿宋_GB2312"/>
          <w:bCs/>
          <w:sz w:val="32"/>
          <w:szCs w:val="30"/>
        </w:rPr>
        <w:t>评估工作相关规定和要求</w:t>
      </w:r>
      <w:r>
        <w:rPr>
          <w:rFonts w:eastAsia="仿宋_GB2312" w:hint="eastAsia"/>
          <w:bCs/>
          <w:sz w:val="32"/>
          <w:szCs w:val="30"/>
        </w:rPr>
        <w:t>，</w:t>
      </w:r>
      <w:r>
        <w:rPr>
          <w:rFonts w:eastAsia="仿宋_GB2312"/>
          <w:sz w:val="32"/>
          <w:szCs w:val="30"/>
        </w:rPr>
        <w:t>对参评工程中心提交的评估材料进行</w:t>
      </w:r>
      <w:r>
        <w:rPr>
          <w:rFonts w:eastAsia="仿宋_GB2312" w:hint="eastAsia"/>
          <w:sz w:val="32"/>
          <w:szCs w:val="30"/>
        </w:rPr>
        <w:t>审核</w:t>
      </w:r>
      <w:r>
        <w:rPr>
          <w:rFonts w:eastAsia="仿宋_GB2312"/>
          <w:sz w:val="32"/>
          <w:szCs w:val="30"/>
        </w:rPr>
        <w:t>，督促工程中心在规定期限内完善和补齐相关材料</w:t>
      </w:r>
      <w:r>
        <w:rPr>
          <w:rFonts w:eastAsia="仿宋_GB2312" w:hint="eastAsia"/>
          <w:sz w:val="32"/>
          <w:szCs w:val="30"/>
        </w:rPr>
        <w:t>。</w:t>
      </w:r>
    </w:p>
    <w:p w:rsidR="007B3588" w:rsidRDefault="007B3588" w:rsidP="007B3588">
      <w:pPr>
        <w:tabs>
          <w:tab w:val="left" w:pos="0"/>
        </w:tabs>
        <w:adjustRightInd w:val="0"/>
        <w:snapToGrid w:val="0"/>
        <w:spacing w:line="560" w:lineRule="exact"/>
        <w:ind w:firstLine="600"/>
        <w:rPr>
          <w:rFonts w:eastAsia="仿宋_GB2312" w:hint="eastAsia"/>
          <w:sz w:val="32"/>
          <w:szCs w:val="30"/>
        </w:rPr>
      </w:pPr>
      <w:r>
        <w:rPr>
          <w:rFonts w:ascii="楷体_GB2312" w:eastAsia="楷体_GB2312"/>
          <w:color w:val="000000"/>
          <w:kern w:val="0"/>
          <w:sz w:val="32"/>
          <w:szCs w:val="32"/>
          <w:lang w:val="zh-CN"/>
        </w:rPr>
        <w:t>第十</w:t>
      </w:r>
      <w:r>
        <w:rPr>
          <w:rFonts w:ascii="楷体_GB2312" w:eastAsia="楷体_GB2312" w:hint="eastAsia"/>
          <w:color w:val="000000"/>
          <w:kern w:val="0"/>
          <w:sz w:val="32"/>
          <w:szCs w:val="32"/>
          <w:lang w:val="zh-CN"/>
        </w:rPr>
        <w:t>四</w:t>
      </w:r>
      <w:r>
        <w:rPr>
          <w:rFonts w:ascii="楷体_GB2312" w:eastAsia="楷体_GB2312"/>
          <w:color w:val="000000"/>
          <w:kern w:val="0"/>
          <w:sz w:val="32"/>
          <w:szCs w:val="32"/>
          <w:lang w:val="zh-CN"/>
        </w:rPr>
        <w:t>条</w:t>
      </w:r>
      <w:r>
        <w:rPr>
          <w:rFonts w:eastAsia="黑体" w:hint="eastAsia"/>
          <w:color w:val="000000"/>
          <w:kern w:val="0"/>
          <w:sz w:val="32"/>
          <w:szCs w:val="32"/>
          <w:lang w:val="zh-CN"/>
        </w:rPr>
        <w:t xml:space="preserve"> </w:t>
      </w:r>
      <w:r>
        <w:rPr>
          <w:rFonts w:eastAsia="仿宋_GB2312" w:hint="eastAsia"/>
          <w:sz w:val="32"/>
          <w:szCs w:val="30"/>
        </w:rPr>
        <w:t>初评</w:t>
      </w:r>
      <w:r>
        <w:rPr>
          <w:rFonts w:eastAsia="仿宋_GB2312"/>
          <w:sz w:val="32"/>
          <w:szCs w:val="30"/>
        </w:rPr>
        <w:t>按</w:t>
      </w:r>
      <w:r>
        <w:rPr>
          <w:rFonts w:eastAsia="仿宋_GB2312" w:hint="eastAsia"/>
          <w:sz w:val="32"/>
          <w:szCs w:val="30"/>
        </w:rPr>
        <w:t>照</w:t>
      </w:r>
      <w:r>
        <w:rPr>
          <w:rFonts w:eastAsia="仿宋_GB2312"/>
          <w:sz w:val="32"/>
          <w:szCs w:val="30"/>
        </w:rPr>
        <w:t>技术领域</w:t>
      </w:r>
      <w:r>
        <w:rPr>
          <w:rFonts w:eastAsia="仿宋_GB2312" w:hint="eastAsia"/>
          <w:sz w:val="32"/>
          <w:szCs w:val="30"/>
        </w:rPr>
        <w:t>相近分组，采取集中会议评议。教育部在会前组织召开初评预备会，向初评专家说明评估规则和指标体系，明确评估任务和要求。</w:t>
      </w:r>
    </w:p>
    <w:p w:rsidR="007B3588" w:rsidRDefault="007B3588" w:rsidP="007B3588">
      <w:pPr>
        <w:tabs>
          <w:tab w:val="left" w:pos="0"/>
        </w:tabs>
        <w:adjustRightInd w:val="0"/>
        <w:snapToGrid w:val="0"/>
        <w:spacing w:line="560" w:lineRule="exact"/>
        <w:ind w:firstLine="600"/>
        <w:rPr>
          <w:rFonts w:eastAsia="仿宋_GB2312" w:hint="eastAsia"/>
          <w:sz w:val="32"/>
          <w:szCs w:val="30"/>
        </w:rPr>
      </w:pPr>
      <w:r>
        <w:rPr>
          <w:rFonts w:eastAsia="仿宋_GB2312" w:hint="eastAsia"/>
          <w:sz w:val="32"/>
          <w:szCs w:val="30"/>
        </w:rPr>
        <w:t>初评内容包括：审阅评估材料、听取评估总结报告、专家质询、记名打分等环节。</w:t>
      </w:r>
    </w:p>
    <w:p w:rsidR="007B3588" w:rsidRDefault="007B3588" w:rsidP="007B3588">
      <w:pPr>
        <w:adjustRightInd w:val="0"/>
        <w:snapToGrid w:val="0"/>
        <w:spacing w:line="560" w:lineRule="exact"/>
        <w:ind w:firstLineChars="198" w:firstLine="634"/>
        <w:rPr>
          <w:rFonts w:eastAsia="仿宋_GB2312" w:hint="eastAsia"/>
          <w:sz w:val="32"/>
          <w:szCs w:val="30"/>
        </w:rPr>
      </w:pPr>
      <w:r>
        <w:rPr>
          <w:rFonts w:ascii="楷体_GB2312" w:eastAsia="楷体_GB2312"/>
          <w:color w:val="000000"/>
          <w:kern w:val="0"/>
          <w:sz w:val="32"/>
          <w:szCs w:val="32"/>
          <w:lang w:val="zh-CN"/>
        </w:rPr>
        <w:t>第</w:t>
      </w:r>
      <w:r>
        <w:rPr>
          <w:rFonts w:ascii="楷体_GB2312" w:eastAsia="楷体_GB2312" w:hint="eastAsia"/>
          <w:color w:val="000000"/>
          <w:kern w:val="0"/>
          <w:sz w:val="32"/>
          <w:szCs w:val="32"/>
          <w:lang w:val="zh-CN"/>
        </w:rPr>
        <w:t>十五</w:t>
      </w:r>
      <w:r>
        <w:rPr>
          <w:rFonts w:ascii="楷体_GB2312" w:eastAsia="楷体_GB2312"/>
          <w:color w:val="000000"/>
          <w:kern w:val="0"/>
          <w:sz w:val="32"/>
          <w:szCs w:val="32"/>
          <w:lang w:val="zh-CN"/>
        </w:rPr>
        <w:t>条</w:t>
      </w:r>
      <w:r>
        <w:rPr>
          <w:rFonts w:eastAsia="黑体" w:hint="eastAsia"/>
          <w:color w:val="000000"/>
          <w:kern w:val="0"/>
          <w:sz w:val="32"/>
          <w:szCs w:val="32"/>
          <w:lang w:val="zh-CN"/>
        </w:rPr>
        <w:t xml:space="preserve"> </w:t>
      </w:r>
      <w:r>
        <w:rPr>
          <w:rFonts w:eastAsia="仿宋_GB2312"/>
          <w:sz w:val="32"/>
          <w:szCs w:val="30"/>
        </w:rPr>
        <w:t>根据</w:t>
      </w:r>
      <w:r>
        <w:rPr>
          <w:rFonts w:eastAsia="仿宋_GB2312" w:hint="eastAsia"/>
          <w:sz w:val="32"/>
          <w:szCs w:val="30"/>
        </w:rPr>
        <w:t>专家打分结果，初评成绩排名前</w:t>
      </w:r>
      <w:r>
        <w:rPr>
          <w:rFonts w:eastAsia="仿宋_GB2312" w:hint="eastAsia"/>
          <w:sz w:val="32"/>
          <w:szCs w:val="30"/>
        </w:rPr>
        <w:t>20%</w:t>
      </w:r>
      <w:r>
        <w:rPr>
          <w:rFonts w:eastAsia="仿宋_GB2312" w:hint="eastAsia"/>
          <w:sz w:val="32"/>
          <w:szCs w:val="30"/>
        </w:rPr>
        <w:t>和后</w:t>
      </w:r>
      <w:r>
        <w:rPr>
          <w:rFonts w:eastAsia="仿宋_GB2312"/>
          <w:sz w:val="32"/>
          <w:szCs w:val="30"/>
        </w:rPr>
        <w:t>20</w:t>
      </w:r>
      <w:r>
        <w:rPr>
          <w:rFonts w:eastAsia="仿宋_GB2312" w:hint="eastAsia"/>
          <w:sz w:val="32"/>
          <w:szCs w:val="30"/>
        </w:rPr>
        <w:t>%</w:t>
      </w:r>
      <w:r>
        <w:rPr>
          <w:rFonts w:eastAsia="仿宋_GB2312" w:hint="eastAsia"/>
          <w:sz w:val="32"/>
          <w:szCs w:val="30"/>
        </w:rPr>
        <w:lastRenderedPageBreak/>
        <w:t>的工程中心，从其余参评工程中心中抽取的不少于</w:t>
      </w:r>
      <w:r>
        <w:rPr>
          <w:rFonts w:eastAsia="仿宋_GB2312" w:hint="eastAsia"/>
          <w:sz w:val="32"/>
          <w:szCs w:val="30"/>
        </w:rPr>
        <w:t>10%</w:t>
      </w:r>
      <w:r>
        <w:rPr>
          <w:rFonts w:eastAsia="仿宋_GB2312" w:hint="eastAsia"/>
          <w:sz w:val="32"/>
          <w:szCs w:val="30"/>
        </w:rPr>
        <w:t>工程中心一并列入现场考察名单。</w:t>
      </w:r>
    </w:p>
    <w:p w:rsidR="007B3588" w:rsidRDefault="007B3588" w:rsidP="007B3588">
      <w:pPr>
        <w:adjustRightInd w:val="0"/>
        <w:snapToGrid w:val="0"/>
        <w:spacing w:line="560" w:lineRule="exact"/>
        <w:ind w:firstLineChars="198" w:firstLine="634"/>
        <w:rPr>
          <w:rFonts w:eastAsia="仿宋_GB2312" w:hint="eastAsia"/>
          <w:sz w:val="32"/>
          <w:szCs w:val="30"/>
        </w:rPr>
      </w:pPr>
      <w:r>
        <w:rPr>
          <w:rFonts w:eastAsia="仿宋_GB2312" w:hint="eastAsia"/>
          <w:sz w:val="32"/>
          <w:szCs w:val="30"/>
        </w:rPr>
        <w:t>现场考察名单在教育部网站上发布。未进入现场考察名单但有意愿参加现场考察的，可在名单公布后</w:t>
      </w:r>
      <w:r>
        <w:rPr>
          <w:rFonts w:eastAsia="仿宋_GB2312" w:hint="eastAsia"/>
          <w:sz w:val="32"/>
          <w:szCs w:val="30"/>
        </w:rPr>
        <w:t>10</w:t>
      </w:r>
      <w:r>
        <w:rPr>
          <w:rFonts w:eastAsia="仿宋_GB2312" w:hint="eastAsia"/>
          <w:sz w:val="32"/>
          <w:szCs w:val="30"/>
        </w:rPr>
        <w:t>个工作日内向教育部提出申请，经批准后列入现场考察名单。</w:t>
      </w:r>
    </w:p>
    <w:p w:rsidR="007B3588" w:rsidRDefault="007B3588" w:rsidP="007B3588">
      <w:pPr>
        <w:adjustRightInd w:val="0"/>
        <w:snapToGrid w:val="0"/>
        <w:spacing w:line="560" w:lineRule="exact"/>
        <w:ind w:firstLineChars="198" w:firstLine="634"/>
        <w:rPr>
          <w:rFonts w:eastAsia="仿宋_GB2312" w:hint="eastAsia"/>
          <w:sz w:val="32"/>
          <w:szCs w:val="30"/>
        </w:rPr>
      </w:pPr>
    </w:p>
    <w:p w:rsidR="007B3588" w:rsidRDefault="007B3588" w:rsidP="007B3588">
      <w:pPr>
        <w:adjustRightInd w:val="0"/>
        <w:snapToGrid w:val="0"/>
        <w:spacing w:line="560" w:lineRule="exact"/>
        <w:ind w:left="3520"/>
        <w:rPr>
          <w:rFonts w:eastAsia="黑体"/>
          <w:color w:val="000000"/>
          <w:kern w:val="0"/>
          <w:sz w:val="32"/>
          <w:szCs w:val="32"/>
          <w:lang w:val="zh-CN"/>
        </w:rPr>
      </w:pPr>
      <w:r>
        <w:rPr>
          <w:rFonts w:eastAsia="黑体" w:hint="eastAsia"/>
          <w:color w:val="000000"/>
          <w:kern w:val="0"/>
          <w:sz w:val="32"/>
          <w:szCs w:val="32"/>
          <w:lang w:val="zh-CN"/>
        </w:rPr>
        <w:t>第五章</w:t>
      </w:r>
      <w:r>
        <w:rPr>
          <w:rFonts w:eastAsia="黑体" w:hint="eastAsia"/>
          <w:color w:val="000000"/>
          <w:kern w:val="0"/>
          <w:sz w:val="32"/>
          <w:szCs w:val="32"/>
          <w:lang w:val="zh-CN"/>
        </w:rPr>
        <w:t xml:space="preserve">  </w:t>
      </w:r>
      <w:r>
        <w:rPr>
          <w:rFonts w:eastAsia="黑体" w:hint="eastAsia"/>
          <w:color w:val="000000"/>
          <w:kern w:val="0"/>
          <w:sz w:val="32"/>
          <w:szCs w:val="32"/>
          <w:lang w:val="zh-CN"/>
        </w:rPr>
        <w:t>现场考察</w:t>
      </w:r>
    </w:p>
    <w:p w:rsidR="007B3588" w:rsidRDefault="007B3588" w:rsidP="007B3588">
      <w:pPr>
        <w:adjustRightInd w:val="0"/>
        <w:snapToGrid w:val="0"/>
        <w:spacing w:line="560" w:lineRule="exact"/>
        <w:ind w:firstLineChars="198" w:firstLine="634"/>
        <w:rPr>
          <w:rFonts w:eastAsia="黑体" w:hint="eastAsia"/>
          <w:color w:val="000000"/>
          <w:kern w:val="0"/>
          <w:sz w:val="32"/>
          <w:szCs w:val="32"/>
          <w:lang w:val="zh-CN"/>
        </w:rPr>
      </w:pPr>
    </w:p>
    <w:p w:rsidR="007B3588" w:rsidRDefault="007B3588" w:rsidP="007B3588">
      <w:pPr>
        <w:adjustRightInd w:val="0"/>
        <w:snapToGrid w:val="0"/>
        <w:spacing w:line="560" w:lineRule="exact"/>
        <w:ind w:firstLineChars="198" w:firstLine="634"/>
        <w:rPr>
          <w:rFonts w:eastAsia="仿宋_GB2312" w:hint="eastAsia"/>
          <w:sz w:val="32"/>
          <w:szCs w:val="30"/>
        </w:rPr>
      </w:pPr>
      <w:r>
        <w:rPr>
          <w:rFonts w:ascii="楷体_GB2312" w:eastAsia="楷体_GB2312"/>
          <w:color w:val="000000"/>
          <w:kern w:val="0"/>
          <w:sz w:val="32"/>
          <w:szCs w:val="32"/>
          <w:lang w:val="zh-CN"/>
        </w:rPr>
        <w:t>第</w:t>
      </w:r>
      <w:r>
        <w:rPr>
          <w:rFonts w:ascii="楷体_GB2312" w:eastAsia="楷体_GB2312" w:hint="eastAsia"/>
          <w:color w:val="000000"/>
          <w:kern w:val="0"/>
          <w:sz w:val="32"/>
          <w:szCs w:val="32"/>
          <w:lang w:val="zh-CN"/>
        </w:rPr>
        <w:t>十六</w:t>
      </w:r>
      <w:r>
        <w:rPr>
          <w:rFonts w:ascii="楷体_GB2312" w:eastAsia="楷体_GB2312"/>
          <w:color w:val="000000"/>
          <w:kern w:val="0"/>
          <w:sz w:val="32"/>
          <w:szCs w:val="32"/>
          <w:lang w:val="zh-CN"/>
        </w:rPr>
        <w:t>条</w:t>
      </w:r>
      <w:r>
        <w:rPr>
          <w:rFonts w:eastAsia="黑体" w:hint="eastAsia"/>
          <w:color w:val="000000"/>
          <w:kern w:val="0"/>
          <w:sz w:val="32"/>
          <w:szCs w:val="32"/>
          <w:lang w:val="zh-CN"/>
        </w:rPr>
        <w:t xml:space="preserve"> </w:t>
      </w:r>
      <w:r>
        <w:rPr>
          <w:rFonts w:eastAsia="仿宋_GB2312" w:hint="eastAsia"/>
          <w:sz w:val="32"/>
          <w:szCs w:val="30"/>
        </w:rPr>
        <w:t>现场考察按照参评数量和相近领域进行分组。教育部成立现场考察专家组，评估机构组织现场考察。每个专家组由</w:t>
      </w:r>
      <w:r>
        <w:rPr>
          <w:rFonts w:eastAsia="仿宋_GB2312" w:hint="eastAsia"/>
          <w:sz w:val="32"/>
          <w:szCs w:val="30"/>
        </w:rPr>
        <w:t>5</w:t>
      </w:r>
      <w:r>
        <w:rPr>
          <w:rFonts w:eastAsia="仿宋_GB2312"/>
          <w:sz w:val="32"/>
          <w:szCs w:val="30"/>
        </w:rPr>
        <w:t>–</w:t>
      </w:r>
      <w:r>
        <w:rPr>
          <w:rFonts w:eastAsia="仿宋_GB2312" w:hint="eastAsia"/>
          <w:sz w:val="32"/>
          <w:szCs w:val="30"/>
        </w:rPr>
        <w:t>7</w:t>
      </w:r>
      <w:r>
        <w:rPr>
          <w:rFonts w:eastAsia="仿宋_GB2312" w:hint="eastAsia"/>
          <w:sz w:val="32"/>
          <w:szCs w:val="30"/>
        </w:rPr>
        <w:t>名专家组成，其中应包含初评专家</w:t>
      </w:r>
      <w:r>
        <w:rPr>
          <w:rFonts w:eastAsia="仿宋_GB2312" w:hint="eastAsia"/>
          <w:sz w:val="32"/>
          <w:szCs w:val="30"/>
        </w:rPr>
        <w:t>2</w:t>
      </w:r>
      <w:r>
        <w:rPr>
          <w:rFonts w:eastAsia="仿宋_GB2312"/>
          <w:sz w:val="32"/>
          <w:szCs w:val="30"/>
        </w:rPr>
        <w:t>–</w:t>
      </w:r>
      <w:r>
        <w:rPr>
          <w:rFonts w:eastAsia="仿宋_GB2312" w:hint="eastAsia"/>
          <w:sz w:val="32"/>
          <w:szCs w:val="30"/>
        </w:rPr>
        <w:t>3</w:t>
      </w:r>
      <w:r>
        <w:rPr>
          <w:rFonts w:eastAsia="仿宋_GB2312" w:hint="eastAsia"/>
          <w:sz w:val="32"/>
          <w:szCs w:val="30"/>
        </w:rPr>
        <w:t>名，管理专家</w:t>
      </w:r>
      <w:r>
        <w:rPr>
          <w:rFonts w:eastAsia="仿宋_GB2312" w:hint="eastAsia"/>
          <w:sz w:val="32"/>
          <w:szCs w:val="30"/>
        </w:rPr>
        <w:t>1</w:t>
      </w:r>
      <w:r>
        <w:rPr>
          <w:rFonts w:eastAsia="仿宋_GB2312"/>
          <w:sz w:val="32"/>
          <w:szCs w:val="30"/>
        </w:rPr>
        <w:t>–</w:t>
      </w:r>
      <w:r>
        <w:rPr>
          <w:rFonts w:eastAsia="仿宋_GB2312" w:hint="eastAsia"/>
          <w:sz w:val="32"/>
          <w:szCs w:val="30"/>
        </w:rPr>
        <w:t>2</w:t>
      </w:r>
      <w:r>
        <w:rPr>
          <w:rFonts w:eastAsia="仿宋_GB2312" w:hint="eastAsia"/>
          <w:sz w:val="32"/>
          <w:szCs w:val="30"/>
        </w:rPr>
        <w:t>名。</w:t>
      </w:r>
    </w:p>
    <w:p w:rsidR="007B3588" w:rsidRDefault="007B3588" w:rsidP="007B3588">
      <w:pPr>
        <w:adjustRightInd w:val="0"/>
        <w:snapToGrid w:val="0"/>
        <w:spacing w:line="560" w:lineRule="exact"/>
        <w:ind w:firstLineChars="198" w:firstLine="634"/>
        <w:rPr>
          <w:rFonts w:eastAsia="仿宋_GB2312" w:hint="eastAsia"/>
          <w:sz w:val="32"/>
          <w:szCs w:val="30"/>
        </w:rPr>
      </w:pPr>
      <w:r>
        <w:rPr>
          <w:rFonts w:ascii="楷体_GB2312" w:eastAsia="楷体_GB2312"/>
          <w:color w:val="000000"/>
          <w:kern w:val="0"/>
          <w:sz w:val="32"/>
          <w:szCs w:val="32"/>
          <w:lang w:val="zh-CN"/>
        </w:rPr>
        <w:t>第</w:t>
      </w:r>
      <w:r>
        <w:rPr>
          <w:rFonts w:ascii="楷体_GB2312" w:eastAsia="楷体_GB2312" w:hint="eastAsia"/>
          <w:color w:val="000000"/>
          <w:kern w:val="0"/>
          <w:sz w:val="32"/>
          <w:szCs w:val="32"/>
          <w:lang w:val="zh-CN"/>
        </w:rPr>
        <w:t>十七</w:t>
      </w:r>
      <w:r>
        <w:rPr>
          <w:rFonts w:ascii="楷体_GB2312" w:eastAsia="楷体_GB2312"/>
          <w:color w:val="000000"/>
          <w:kern w:val="0"/>
          <w:sz w:val="32"/>
          <w:szCs w:val="32"/>
          <w:lang w:val="zh-CN"/>
        </w:rPr>
        <w:t>条</w:t>
      </w:r>
      <w:r>
        <w:rPr>
          <w:rFonts w:eastAsia="黑体" w:hint="eastAsia"/>
          <w:color w:val="000000"/>
          <w:kern w:val="0"/>
          <w:sz w:val="32"/>
          <w:szCs w:val="32"/>
          <w:lang w:val="zh-CN"/>
        </w:rPr>
        <w:t xml:space="preserve"> </w:t>
      </w:r>
      <w:r>
        <w:rPr>
          <w:rFonts w:eastAsia="仿宋_GB2312"/>
          <w:sz w:val="32"/>
          <w:szCs w:val="30"/>
        </w:rPr>
        <w:t>评</w:t>
      </w:r>
      <w:r>
        <w:rPr>
          <w:rFonts w:eastAsia="仿宋_GB2312" w:hint="eastAsia"/>
          <w:sz w:val="32"/>
          <w:szCs w:val="30"/>
        </w:rPr>
        <w:t>估机构按照现场考察工作方案，确定各参评工程中心现场考察时间（每个参评工程中心不少于半天）和路线，于现场考察前</w:t>
      </w:r>
      <w:r>
        <w:rPr>
          <w:rFonts w:eastAsia="仿宋_GB2312" w:hint="eastAsia"/>
          <w:sz w:val="32"/>
          <w:szCs w:val="30"/>
        </w:rPr>
        <w:t>10</w:t>
      </w:r>
      <w:r>
        <w:rPr>
          <w:rFonts w:eastAsia="仿宋_GB2312" w:hint="eastAsia"/>
          <w:sz w:val="32"/>
          <w:szCs w:val="30"/>
        </w:rPr>
        <w:t>个工作日通知参评工程中心，并将现场考察安排通报工程中心主管部门。</w:t>
      </w:r>
    </w:p>
    <w:p w:rsidR="007B3588" w:rsidRDefault="007B3588" w:rsidP="007B3588">
      <w:pPr>
        <w:adjustRightInd w:val="0"/>
        <w:snapToGrid w:val="0"/>
        <w:spacing w:line="560" w:lineRule="exact"/>
        <w:ind w:firstLineChars="198" w:firstLine="634"/>
        <w:rPr>
          <w:rFonts w:eastAsia="仿宋_GB2312" w:hint="eastAsia"/>
          <w:sz w:val="32"/>
          <w:szCs w:val="30"/>
        </w:rPr>
      </w:pPr>
      <w:r>
        <w:rPr>
          <w:rFonts w:eastAsia="仿宋_GB2312" w:hint="eastAsia"/>
          <w:sz w:val="32"/>
          <w:szCs w:val="30"/>
        </w:rPr>
        <w:t>评估机构负责拟订现场考察工作手册，主要内容包括现场考察基本程序、日程安排、有关文件、工作人员职责以及保密协议等。教育部会同评估机构组织召开现场考察预备会，向专家组成员明确现场考察的任务和要求。</w:t>
      </w:r>
    </w:p>
    <w:p w:rsidR="007B3588" w:rsidRDefault="007B3588" w:rsidP="007B3588">
      <w:pPr>
        <w:adjustRightInd w:val="0"/>
        <w:snapToGrid w:val="0"/>
        <w:spacing w:line="560" w:lineRule="exact"/>
        <w:ind w:firstLineChars="198" w:firstLine="634"/>
        <w:rPr>
          <w:rFonts w:eastAsia="仿宋_GB2312"/>
          <w:sz w:val="32"/>
          <w:szCs w:val="30"/>
        </w:rPr>
      </w:pPr>
      <w:r>
        <w:rPr>
          <w:rFonts w:ascii="楷体_GB2312" w:eastAsia="楷体_GB2312"/>
          <w:color w:val="000000"/>
          <w:kern w:val="0"/>
          <w:sz w:val="32"/>
          <w:szCs w:val="32"/>
          <w:lang w:val="zh-CN"/>
        </w:rPr>
        <w:t>第</w:t>
      </w:r>
      <w:r>
        <w:rPr>
          <w:rFonts w:ascii="楷体_GB2312" w:eastAsia="楷体_GB2312" w:hint="eastAsia"/>
          <w:color w:val="000000"/>
          <w:kern w:val="0"/>
          <w:sz w:val="32"/>
          <w:szCs w:val="32"/>
          <w:lang w:val="zh-CN"/>
        </w:rPr>
        <w:t>十八</w:t>
      </w:r>
      <w:r>
        <w:rPr>
          <w:rFonts w:ascii="楷体_GB2312" w:eastAsia="楷体_GB2312"/>
          <w:color w:val="000000"/>
          <w:kern w:val="0"/>
          <w:sz w:val="32"/>
          <w:szCs w:val="32"/>
          <w:lang w:val="zh-CN"/>
        </w:rPr>
        <w:t>条</w:t>
      </w:r>
      <w:r>
        <w:rPr>
          <w:rFonts w:eastAsia="黑体" w:hint="eastAsia"/>
          <w:color w:val="000000"/>
          <w:kern w:val="0"/>
          <w:sz w:val="32"/>
          <w:szCs w:val="32"/>
          <w:lang w:val="zh-CN"/>
        </w:rPr>
        <w:t xml:space="preserve"> </w:t>
      </w:r>
      <w:r>
        <w:rPr>
          <w:rFonts w:eastAsia="仿宋_GB2312" w:hint="eastAsia"/>
          <w:sz w:val="32"/>
          <w:szCs w:val="30"/>
        </w:rPr>
        <w:t>现场考察过程由专家组长主持。主要考察工程中心的运行状态、建设内容和管理机制；核实承担国家、行业和区</w:t>
      </w:r>
      <w:r>
        <w:rPr>
          <w:rFonts w:eastAsia="仿宋_GB2312" w:hint="eastAsia"/>
          <w:sz w:val="32"/>
          <w:szCs w:val="30"/>
        </w:rPr>
        <w:lastRenderedPageBreak/>
        <w:t>域重大科技任务完成情况，技术攻关、科研成果和工程化应用推广情况；检查依托高等学校对工程中心的支持和条件保障的落实情况，以及工程中心的日常监督管理情况等。</w:t>
      </w:r>
    </w:p>
    <w:p w:rsidR="007B3588" w:rsidRDefault="007B3588" w:rsidP="007B3588">
      <w:pPr>
        <w:adjustRightInd w:val="0"/>
        <w:snapToGrid w:val="0"/>
        <w:spacing w:line="560" w:lineRule="exact"/>
        <w:ind w:firstLineChars="198" w:firstLine="634"/>
        <w:rPr>
          <w:rFonts w:eastAsia="仿宋_GB2312" w:hint="eastAsia"/>
          <w:sz w:val="32"/>
          <w:szCs w:val="30"/>
        </w:rPr>
      </w:pPr>
      <w:r>
        <w:rPr>
          <w:rFonts w:ascii="楷体_GB2312" w:eastAsia="楷体_GB2312"/>
          <w:color w:val="000000"/>
          <w:kern w:val="0"/>
          <w:sz w:val="32"/>
          <w:szCs w:val="32"/>
          <w:lang w:val="zh-CN"/>
        </w:rPr>
        <w:t>第</w:t>
      </w:r>
      <w:r>
        <w:rPr>
          <w:rFonts w:ascii="楷体_GB2312" w:eastAsia="楷体_GB2312" w:hint="eastAsia"/>
          <w:color w:val="000000"/>
          <w:kern w:val="0"/>
          <w:sz w:val="32"/>
          <w:szCs w:val="32"/>
          <w:lang w:val="zh-CN"/>
        </w:rPr>
        <w:t>十九</w:t>
      </w:r>
      <w:r>
        <w:rPr>
          <w:rFonts w:ascii="楷体_GB2312" w:eastAsia="楷体_GB2312"/>
          <w:color w:val="000000"/>
          <w:kern w:val="0"/>
          <w:sz w:val="32"/>
          <w:szCs w:val="32"/>
          <w:lang w:val="zh-CN"/>
        </w:rPr>
        <w:t>条</w:t>
      </w:r>
      <w:r>
        <w:rPr>
          <w:rFonts w:eastAsia="黑体" w:hint="eastAsia"/>
          <w:color w:val="000000"/>
          <w:kern w:val="0"/>
          <w:sz w:val="32"/>
          <w:szCs w:val="32"/>
          <w:lang w:val="zh-CN"/>
        </w:rPr>
        <w:t xml:space="preserve"> </w:t>
      </w:r>
      <w:r>
        <w:rPr>
          <w:rFonts w:eastAsia="仿宋_GB2312" w:hint="eastAsia"/>
          <w:sz w:val="32"/>
          <w:szCs w:val="30"/>
        </w:rPr>
        <w:t>现场考察主要内容包括：听取工程中心主任和依托高等学校工作报告，并提问质询，审阅评估材料和证明材料，召开座谈会或进行个别访谈，</w:t>
      </w:r>
      <w:r>
        <w:rPr>
          <w:rFonts w:eastAsia="仿宋_GB2312"/>
          <w:sz w:val="32"/>
          <w:szCs w:val="30"/>
        </w:rPr>
        <w:t>考察工程中心实验技术平台、中试与工程</w:t>
      </w:r>
      <w:r>
        <w:rPr>
          <w:rFonts w:eastAsia="仿宋_GB2312" w:hint="eastAsia"/>
          <w:sz w:val="32"/>
          <w:szCs w:val="30"/>
        </w:rPr>
        <w:t>验证</w:t>
      </w:r>
      <w:r>
        <w:rPr>
          <w:rFonts w:eastAsia="仿宋_GB2312"/>
          <w:sz w:val="32"/>
          <w:szCs w:val="30"/>
        </w:rPr>
        <w:t>环境</w:t>
      </w:r>
      <w:r>
        <w:rPr>
          <w:rFonts w:eastAsia="仿宋_GB2312" w:hint="eastAsia"/>
          <w:sz w:val="32"/>
          <w:szCs w:val="30"/>
        </w:rPr>
        <w:t>等。其中：</w:t>
      </w:r>
    </w:p>
    <w:p w:rsidR="007B3588" w:rsidRDefault="007B3588" w:rsidP="007B3588">
      <w:pPr>
        <w:adjustRightInd w:val="0"/>
        <w:snapToGrid w:val="0"/>
        <w:spacing w:line="560" w:lineRule="exact"/>
        <w:ind w:firstLineChars="200" w:firstLine="640"/>
        <w:rPr>
          <w:rFonts w:eastAsia="仿宋_GB2312" w:hint="eastAsia"/>
          <w:sz w:val="32"/>
          <w:szCs w:val="30"/>
        </w:rPr>
      </w:pPr>
      <w:r>
        <w:rPr>
          <w:rFonts w:eastAsia="仿宋_GB2312" w:hint="eastAsia"/>
          <w:sz w:val="32"/>
          <w:szCs w:val="30"/>
        </w:rPr>
        <w:t>工程中心主任工作报告主要介绍评估期内工程中心取得的标志性技术成果（不超过</w:t>
      </w:r>
      <w:r>
        <w:rPr>
          <w:rFonts w:eastAsia="仿宋_GB2312" w:hint="eastAsia"/>
          <w:sz w:val="32"/>
          <w:szCs w:val="30"/>
        </w:rPr>
        <w:t>5</w:t>
      </w:r>
      <w:r>
        <w:rPr>
          <w:rFonts w:eastAsia="仿宋_GB2312" w:hint="eastAsia"/>
          <w:sz w:val="32"/>
          <w:szCs w:val="30"/>
        </w:rPr>
        <w:t>项）与工程化应用，并对工程中心的运行状况和管理机制进行全面、系统总结。</w:t>
      </w:r>
    </w:p>
    <w:p w:rsidR="007B3588" w:rsidRDefault="007B3588" w:rsidP="007B3588">
      <w:pPr>
        <w:adjustRightInd w:val="0"/>
        <w:snapToGrid w:val="0"/>
        <w:spacing w:line="560" w:lineRule="exact"/>
        <w:ind w:firstLineChars="200" w:firstLine="640"/>
        <w:rPr>
          <w:rFonts w:eastAsia="仿宋_GB2312" w:hint="eastAsia"/>
          <w:sz w:val="32"/>
          <w:szCs w:val="30"/>
        </w:rPr>
      </w:pPr>
      <w:r>
        <w:rPr>
          <w:rFonts w:eastAsia="仿宋_GB2312" w:hint="eastAsia"/>
          <w:sz w:val="32"/>
          <w:szCs w:val="30"/>
        </w:rPr>
        <w:t>学校负责人要代表依托高等学校，报告评估期内对工程中心的资源投入、条件保障、政策支持、日常监督管理等情况。</w:t>
      </w:r>
    </w:p>
    <w:p w:rsidR="007B3588" w:rsidRDefault="007B3588" w:rsidP="007B3588">
      <w:pPr>
        <w:adjustRightInd w:val="0"/>
        <w:snapToGrid w:val="0"/>
        <w:spacing w:line="560" w:lineRule="exact"/>
        <w:ind w:firstLineChars="200" w:firstLine="640"/>
        <w:rPr>
          <w:rFonts w:eastAsia="仿宋_GB2312" w:hint="eastAsia"/>
          <w:sz w:val="32"/>
          <w:szCs w:val="30"/>
        </w:rPr>
      </w:pPr>
      <w:r>
        <w:rPr>
          <w:rFonts w:ascii="楷体_GB2312" w:eastAsia="楷体_GB2312"/>
          <w:color w:val="000000"/>
          <w:kern w:val="0"/>
          <w:sz w:val="32"/>
          <w:szCs w:val="32"/>
          <w:lang w:val="zh-CN"/>
        </w:rPr>
        <w:t>第二十条</w:t>
      </w:r>
      <w:r>
        <w:rPr>
          <w:rFonts w:eastAsia="黑体" w:hint="eastAsia"/>
          <w:color w:val="000000"/>
          <w:kern w:val="0"/>
          <w:sz w:val="32"/>
          <w:szCs w:val="32"/>
          <w:lang w:val="zh-CN"/>
        </w:rPr>
        <w:t xml:space="preserve"> </w:t>
      </w:r>
      <w:r>
        <w:rPr>
          <w:rFonts w:eastAsia="仿宋_GB2312" w:hint="eastAsia"/>
          <w:sz w:val="32"/>
          <w:szCs w:val="30"/>
        </w:rPr>
        <w:t>工程中心应提供以下材料备现场考察专家组查阅：基本运行经费、建设资金投入等有关财务证明（包括到账和使用情况）；各类相关项目合同书、立项批准书、科研成果、成果转化与技术转移、技术交流和会议等相关证明材料；内部管理规章制度等。</w:t>
      </w:r>
    </w:p>
    <w:p w:rsidR="007B3588" w:rsidRDefault="007B3588" w:rsidP="007B3588">
      <w:pPr>
        <w:adjustRightInd w:val="0"/>
        <w:snapToGrid w:val="0"/>
        <w:spacing w:line="560" w:lineRule="exact"/>
        <w:ind w:firstLineChars="200" w:firstLine="640"/>
        <w:rPr>
          <w:rFonts w:eastAsia="仿宋_GB2312" w:hint="eastAsia"/>
          <w:sz w:val="32"/>
          <w:szCs w:val="30"/>
        </w:rPr>
      </w:pPr>
      <w:r>
        <w:rPr>
          <w:rFonts w:ascii="楷体_GB2312" w:eastAsia="楷体_GB2312"/>
          <w:color w:val="000000"/>
          <w:kern w:val="0"/>
          <w:sz w:val="32"/>
          <w:szCs w:val="32"/>
          <w:lang w:val="zh-CN"/>
        </w:rPr>
        <w:t>第二十</w:t>
      </w:r>
      <w:r>
        <w:rPr>
          <w:rFonts w:ascii="楷体_GB2312" w:eastAsia="楷体_GB2312" w:hint="eastAsia"/>
          <w:color w:val="000000"/>
          <w:kern w:val="0"/>
          <w:sz w:val="32"/>
          <w:szCs w:val="32"/>
          <w:lang w:val="zh-CN"/>
        </w:rPr>
        <w:t>一</w:t>
      </w:r>
      <w:r>
        <w:rPr>
          <w:rFonts w:ascii="楷体_GB2312" w:eastAsia="楷体_GB2312"/>
          <w:color w:val="000000"/>
          <w:kern w:val="0"/>
          <w:sz w:val="32"/>
          <w:szCs w:val="32"/>
          <w:lang w:val="zh-CN"/>
        </w:rPr>
        <w:t>条</w:t>
      </w:r>
      <w:r>
        <w:rPr>
          <w:rFonts w:eastAsia="黑体" w:hint="eastAsia"/>
          <w:color w:val="000000"/>
          <w:kern w:val="0"/>
          <w:sz w:val="32"/>
          <w:szCs w:val="32"/>
          <w:lang w:val="zh-CN"/>
        </w:rPr>
        <w:t xml:space="preserve"> </w:t>
      </w:r>
      <w:r>
        <w:rPr>
          <w:rFonts w:eastAsia="仿宋_GB2312" w:hint="eastAsia"/>
          <w:sz w:val="32"/>
          <w:szCs w:val="30"/>
        </w:rPr>
        <w:t>现场考察专家组根据实际考察情况，交流讨论后，以口头方式向工程中心和依托高等学校简要反馈意见和建议，现场不公布考察结果。</w:t>
      </w:r>
    </w:p>
    <w:p w:rsidR="007B3588" w:rsidRDefault="007B3588" w:rsidP="007B3588">
      <w:pPr>
        <w:adjustRightInd w:val="0"/>
        <w:snapToGrid w:val="0"/>
        <w:spacing w:line="560" w:lineRule="exact"/>
        <w:ind w:firstLineChars="200" w:firstLine="640"/>
        <w:rPr>
          <w:rFonts w:eastAsia="仿宋_GB2312" w:hint="eastAsia"/>
          <w:sz w:val="32"/>
          <w:szCs w:val="30"/>
        </w:rPr>
      </w:pPr>
      <w:r>
        <w:rPr>
          <w:rFonts w:ascii="楷体_GB2312" w:eastAsia="楷体_GB2312"/>
          <w:color w:val="000000"/>
          <w:kern w:val="0"/>
          <w:sz w:val="32"/>
          <w:szCs w:val="32"/>
          <w:lang w:val="zh-CN"/>
        </w:rPr>
        <w:t>第二十</w:t>
      </w:r>
      <w:r>
        <w:rPr>
          <w:rFonts w:ascii="楷体_GB2312" w:eastAsia="楷体_GB2312" w:hint="eastAsia"/>
          <w:color w:val="000000"/>
          <w:kern w:val="0"/>
          <w:sz w:val="32"/>
          <w:szCs w:val="32"/>
          <w:lang w:val="zh-CN"/>
        </w:rPr>
        <w:t>二</w:t>
      </w:r>
      <w:r>
        <w:rPr>
          <w:rFonts w:ascii="楷体_GB2312" w:eastAsia="楷体_GB2312"/>
          <w:color w:val="000000"/>
          <w:kern w:val="0"/>
          <w:sz w:val="32"/>
          <w:szCs w:val="32"/>
          <w:lang w:val="zh-CN"/>
        </w:rPr>
        <w:t>条</w:t>
      </w:r>
      <w:r>
        <w:rPr>
          <w:rFonts w:eastAsia="黑体" w:hint="eastAsia"/>
          <w:color w:val="000000"/>
          <w:kern w:val="0"/>
          <w:sz w:val="32"/>
          <w:szCs w:val="32"/>
          <w:lang w:val="zh-CN"/>
        </w:rPr>
        <w:t xml:space="preserve"> </w:t>
      </w:r>
      <w:r>
        <w:rPr>
          <w:rFonts w:eastAsia="仿宋_GB2312" w:hint="eastAsia"/>
          <w:sz w:val="32"/>
          <w:szCs w:val="30"/>
        </w:rPr>
        <w:t>现场考察结束后，专家组根据评估指标体系对本组考察的工程中心记名打分，并形成书面评估意见。评估意见</w:t>
      </w:r>
      <w:r>
        <w:rPr>
          <w:rFonts w:eastAsia="仿宋_GB2312" w:hint="eastAsia"/>
          <w:sz w:val="32"/>
          <w:szCs w:val="30"/>
        </w:rPr>
        <w:lastRenderedPageBreak/>
        <w:t>应明确指出工程中心存在的问题并提出改进建议。</w:t>
      </w:r>
    </w:p>
    <w:p w:rsidR="007B3588" w:rsidRDefault="007B3588" w:rsidP="007B3588">
      <w:pPr>
        <w:adjustRightInd w:val="0"/>
        <w:snapToGrid w:val="0"/>
        <w:spacing w:line="560" w:lineRule="exact"/>
        <w:ind w:firstLineChars="200" w:firstLine="640"/>
        <w:rPr>
          <w:rFonts w:eastAsia="仿宋_GB2312" w:hint="eastAsia"/>
          <w:sz w:val="32"/>
          <w:szCs w:val="30"/>
        </w:rPr>
      </w:pPr>
    </w:p>
    <w:p w:rsidR="007B3588" w:rsidRDefault="007B3588" w:rsidP="007B3588">
      <w:pPr>
        <w:adjustRightInd w:val="0"/>
        <w:snapToGrid w:val="0"/>
        <w:spacing w:line="560" w:lineRule="exact"/>
        <w:ind w:left="3520"/>
        <w:rPr>
          <w:rFonts w:eastAsia="黑体" w:hint="eastAsia"/>
          <w:color w:val="000000"/>
          <w:kern w:val="0"/>
          <w:sz w:val="32"/>
          <w:szCs w:val="32"/>
          <w:lang w:val="zh-CN"/>
        </w:rPr>
      </w:pPr>
      <w:r>
        <w:rPr>
          <w:rFonts w:eastAsia="黑体" w:hint="eastAsia"/>
          <w:color w:val="000000"/>
          <w:kern w:val="0"/>
          <w:sz w:val="32"/>
          <w:szCs w:val="32"/>
          <w:lang w:val="zh-CN"/>
        </w:rPr>
        <w:t>第六章</w:t>
      </w:r>
      <w:r>
        <w:rPr>
          <w:rFonts w:eastAsia="黑体" w:hint="eastAsia"/>
          <w:color w:val="000000"/>
          <w:kern w:val="0"/>
          <w:sz w:val="32"/>
          <w:szCs w:val="32"/>
          <w:lang w:val="zh-CN"/>
        </w:rPr>
        <w:t xml:space="preserve">  </w:t>
      </w:r>
      <w:r>
        <w:rPr>
          <w:rFonts w:eastAsia="黑体" w:hint="eastAsia"/>
          <w:color w:val="000000"/>
          <w:kern w:val="0"/>
          <w:sz w:val="32"/>
          <w:szCs w:val="32"/>
          <w:lang w:val="zh-CN"/>
        </w:rPr>
        <w:t>综合评议</w:t>
      </w:r>
    </w:p>
    <w:p w:rsidR="007B3588" w:rsidRDefault="007B3588" w:rsidP="007B3588">
      <w:pPr>
        <w:adjustRightInd w:val="0"/>
        <w:snapToGrid w:val="0"/>
        <w:spacing w:line="560" w:lineRule="exact"/>
        <w:ind w:left="3520"/>
        <w:rPr>
          <w:rFonts w:eastAsia="黑体"/>
          <w:color w:val="000000"/>
          <w:kern w:val="0"/>
          <w:sz w:val="32"/>
          <w:szCs w:val="32"/>
          <w:lang w:val="zh-CN"/>
        </w:rPr>
      </w:pPr>
    </w:p>
    <w:p w:rsidR="007B3588" w:rsidRDefault="007B3588" w:rsidP="007B3588">
      <w:pPr>
        <w:adjustRightInd w:val="0"/>
        <w:snapToGrid w:val="0"/>
        <w:spacing w:line="560" w:lineRule="exact"/>
        <w:ind w:firstLineChars="200" w:firstLine="640"/>
        <w:rPr>
          <w:rFonts w:eastAsia="仿宋_GB2312" w:hint="eastAsia"/>
          <w:sz w:val="32"/>
          <w:szCs w:val="30"/>
        </w:rPr>
      </w:pPr>
      <w:r>
        <w:rPr>
          <w:rFonts w:ascii="楷体_GB2312" w:eastAsia="楷体_GB2312"/>
          <w:color w:val="000000"/>
          <w:kern w:val="0"/>
          <w:sz w:val="32"/>
          <w:szCs w:val="32"/>
          <w:lang w:val="zh-CN"/>
        </w:rPr>
        <w:t>第二十</w:t>
      </w:r>
      <w:r>
        <w:rPr>
          <w:rFonts w:ascii="楷体_GB2312" w:eastAsia="楷体_GB2312" w:hint="eastAsia"/>
          <w:color w:val="000000"/>
          <w:kern w:val="0"/>
          <w:sz w:val="32"/>
          <w:szCs w:val="32"/>
          <w:lang w:val="zh-CN"/>
        </w:rPr>
        <w:t>三</w:t>
      </w:r>
      <w:r>
        <w:rPr>
          <w:rFonts w:ascii="楷体_GB2312" w:eastAsia="楷体_GB2312"/>
          <w:color w:val="000000"/>
          <w:kern w:val="0"/>
          <w:sz w:val="32"/>
          <w:szCs w:val="32"/>
          <w:lang w:val="zh-CN"/>
        </w:rPr>
        <w:t>条</w:t>
      </w:r>
      <w:r>
        <w:rPr>
          <w:rFonts w:eastAsia="黑体" w:hint="eastAsia"/>
          <w:color w:val="000000"/>
          <w:kern w:val="0"/>
          <w:sz w:val="32"/>
          <w:szCs w:val="32"/>
          <w:lang w:val="zh-CN"/>
        </w:rPr>
        <w:t xml:space="preserve"> </w:t>
      </w:r>
      <w:r>
        <w:rPr>
          <w:rFonts w:eastAsia="仿宋_GB2312" w:hint="eastAsia"/>
          <w:sz w:val="32"/>
          <w:szCs w:val="30"/>
        </w:rPr>
        <w:t>按照初评成绩占</w:t>
      </w:r>
      <w:r>
        <w:rPr>
          <w:rFonts w:eastAsia="仿宋_GB2312" w:hint="eastAsia"/>
          <w:sz w:val="32"/>
          <w:szCs w:val="30"/>
        </w:rPr>
        <w:t>50%</w:t>
      </w:r>
      <w:r>
        <w:rPr>
          <w:rFonts w:eastAsia="仿宋_GB2312" w:hint="eastAsia"/>
          <w:sz w:val="32"/>
          <w:szCs w:val="30"/>
        </w:rPr>
        <w:t>，现场考察成绩占</w:t>
      </w:r>
      <w:r>
        <w:rPr>
          <w:rFonts w:eastAsia="仿宋_GB2312" w:hint="eastAsia"/>
          <w:sz w:val="32"/>
          <w:szCs w:val="30"/>
        </w:rPr>
        <w:t>50%</w:t>
      </w:r>
      <w:r>
        <w:rPr>
          <w:rFonts w:eastAsia="仿宋_GB2312" w:hint="eastAsia"/>
          <w:sz w:val="32"/>
          <w:szCs w:val="30"/>
        </w:rPr>
        <w:t>计算出参加现场考察的各工程中心的综合成绩。综合成绩排名靠前的工程中心评估结果为优秀，综合成绩排名后</w:t>
      </w:r>
      <w:r>
        <w:rPr>
          <w:rFonts w:eastAsia="仿宋_GB2312"/>
          <w:sz w:val="32"/>
          <w:szCs w:val="30"/>
        </w:rPr>
        <w:t>15</w:t>
      </w:r>
      <w:r>
        <w:rPr>
          <w:rFonts w:eastAsia="仿宋_GB2312" w:hint="eastAsia"/>
          <w:sz w:val="32"/>
          <w:szCs w:val="30"/>
        </w:rPr>
        <w:t>%</w:t>
      </w:r>
      <w:r>
        <w:rPr>
          <w:rFonts w:eastAsia="仿宋_GB2312" w:hint="eastAsia"/>
          <w:sz w:val="32"/>
          <w:szCs w:val="30"/>
        </w:rPr>
        <w:t>的工程中心将参加综合评议。参加综合评议的工程中心名单在教育部网站上发布并提前至少</w:t>
      </w:r>
      <w:r>
        <w:rPr>
          <w:rFonts w:eastAsia="仿宋_GB2312" w:hint="eastAsia"/>
          <w:sz w:val="32"/>
          <w:szCs w:val="30"/>
        </w:rPr>
        <w:t>10</w:t>
      </w:r>
      <w:r>
        <w:rPr>
          <w:rFonts w:eastAsia="仿宋_GB2312" w:hint="eastAsia"/>
          <w:sz w:val="32"/>
          <w:szCs w:val="30"/>
        </w:rPr>
        <w:t>个工作日通知有关依托高等学校。</w:t>
      </w:r>
    </w:p>
    <w:p w:rsidR="007B3588" w:rsidRDefault="007B3588" w:rsidP="007B3588">
      <w:pPr>
        <w:adjustRightInd w:val="0"/>
        <w:snapToGrid w:val="0"/>
        <w:spacing w:line="560" w:lineRule="exact"/>
        <w:ind w:firstLineChars="200" w:firstLine="640"/>
        <w:rPr>
          <w:rFonts w:eastAsia="仿宋_GB2312" w:hint="eastAsia"/>
          <w:sz w:val="32"/>
          <w:szCs w:val="30"/>
        </w:rPr>
      </w:pPr>
      <w:r>
        <w:rPr>
          <w:rFonts w:ascii="楷体_GB2312" w:eastAsia="楷体_GB2312"/>
          <w:color w:val="000000"/>
          <w:kern w:val="0"/>
          <w:sz w:val="32"/>
          <w:szCs w:val="32"/>
          <w:lang w:val="zh-CN"/>
        </w:rPr>
        <w:t>第二十</w:t>
      </w:r>
      <w:r>
        <w:rPr>
          <w:rFonts w:ascii="楷体_GB2312" w:eastAsia="楷体_GB2312" w:hint="eastAsia"/>
          <w:color w:val="000000"/>
          <w:kern w:val="0"/>
          <w:sz w:val="32"/>
          <w:szCs w:val="32"/>
          <w:lang w:val="zh-CN"/>
        </w:rPr>
        <w:t>四</w:t>
      </w:r>
      <w:r>
        <w:rPr>
          <w:rFonts w:ascii="楷体_GB2312" w:eastAsia="楷体_GB2312"/>
          <w:color w:val="000000"/>
          <w:kern w:val="0"/>
          <w:sz w:val="32"/>
          <w:szCs w:val="32"/>
          <w:lang w:val="zh-CN"/>
        </w:rPr>
        <w:t>条</w:t>
      </w:r>
      <w:r>
        <w:rPr>
          <w:rFonts w:eastAsia="黑体" w:hint="eastAsia"/>
          <w:color w:val="000000"/>
          <w:kern w:val="0"/>
          <w:sz w:val="32"/>
          <w:szCs w:val="32"/>
          <w:lang w:val="zh-CN"/>
        </w:rPr>
        <w:t xml:space="preserve"> </w:t>
      </w:r>
      <w:r>
        <w:rPr>
          <w:rFonts w:eastAsia="仿宋_GB2312" w:hint="eastAsia"/>
          <w:sz w:val="32"/>
          <w:szCs w:val="30"/>
        </w:rPr>
        <w:t>同领域的综合评议不再按相近学科分组。每个领域综合评议专家组由</w:t>
      </w:r>
      <w:r>
        <w:rPr>
          <w:rFonts w:eastAsia="仿宋_GB2312" w:hint="eastAsia"/>
          <w:sz w:val="32"/>
          <w:szCs w:val="30"/>
        </w:rPr>
        <w:t>9</w:t>
      </w:r>
      <w:r>
        <w:rPr>
          <w:rFonts w:eastAsia="仿宋_GB2312"/>
          <w:sz w:val="32"/>
          <w:szCs w:val="30"/>
        </w:rPr>
        <w:t>–</w:t>
      </w:r>
      <w:r>
        <w:rPr>
          <w:rFonts w:eastAsia="仿宋_GB2312" w:hint="eastAsia"/>
          <w:sz w:val="32"/>
          <w:szCs w:val="30"/>
        </w:rPr>
        <w:t>11</w:t>
      </w:r>
      <w:r>
        <w:rPr>
          <w:rFonts w:eastAsia="仿宋_GB2312" w:hint="eastAsia"/>
          <w:sz w:val="32"/>
          <w:szCs w:val="30"/>
        </w:rPr>
        <w:t>名专家组成。</w:t>
      </w:r>
    </w:p>
    <w:p w:rsidR="007B3588" w:rsidRDefault="007B3588" w:rsidP="007B3588">
      <w:pPr>
        <w:adjustRightInd w:val="0"/>
        <w:snapToGrid w:val="0"/>
        <w:spacing w:line="560" w:lineRule="exact"/>
        <w:ind w:firstLineChars="200" w:firstLine="640"/>
        <w:rPr>
          <w:rFonts w:eastAsia="仿宋_GB2312" w:hint="eastAsia"/>
          <w:sz w:val="32"/>
          <w:szCs w:val="30"/>
        </w:rPr>
      </w:pPr>
      <w:r>
        <w:rPr>
          <w:rFonts w:ascii="楷体_GB2312" w:eastAsia="楷体_GB2312"/>
          <w:color w:val="000000"/>
          <w:kern w:val="0"/>
          <w:sz w:val="32"/>
          <w:szCs w:val="32"/>
          <w:lang w:val="zh-CN"/>
        </w:rPr>
        <w:t>第二十</w:t>
      </w:r>
      <w:r>
        <w:rPr>
          <w:rFonts w:ascii="楷体_GB2312" w:eastAsia="楷体_GB2312" w:hint="eastAsia"/>
          <w:color w:val="000000"/>
          <w:kern w:val="0"/>
          <w:sz w:val="32"/>
          <w:szCs w:val="32"/>
          <w:lang w:val="zh-CN"/>
        </w:rPr>
        <w:t>五</w:t>
      </w:r>
      <w:r>
        <w:rPr>
          <w:rFonts w:ascii="楷体_GB2312" w:eastAsia="楷体_GB2312"/>
          <w:color w:val="000000"/>
          <w:kern w:val="0"/>
          <w:sz w:val="32"/>
          <w:szCs w:val="32"/>
          <w:lang w:val="zh-CN"/>
        </w:rPr>
        <w:t>条</w:t>
      </w:r>
      <w:r>
        <w:rPr>
          <w:rFonts w:eastAsia="黑体" w:hint="eastAsia"/>
          <w:color w:val="000000"/>
          <w:kern w:val="0"/>
          <w:sz w:val="32"/>
          <w:szCs w:val="32"/>
          <w:lang w:val="zh-CN"/>
        </w:rPr>
        <w:t xml:space="preserve"> </w:t>
      </w:r>
      <w:r>
        <w:rPr>
          <w:rFonts w:eastAsia="仿宋_GB2312" w:hint="eastAsia"/>
          <w:sz w:val="32"/>
          <w:szCs w:val="30"/>
        </w:rPr>
        <w:t>评估机构向综合评议专家组提供参评工程中心的初评成绩、现场考察成绩、现场考察意见、评估材料和评估指标体系等。</w:t>
      </w:r>
    </w:p>
    <w:p w:rsidR="007B3588" w:rsidRDefault="007B3588" w:rsidP="007B3588">
      <w:pPr>
        <w:adjustRightInd w:val="0"/>
        <w:snapToGrid w:val="0"/>
        <w:spacing w:line="560" w:lineRule="exact"/>
        <w:ind w:firstLineChars="200" w:firstLine="640"/>
        <w:rPr>
          <w:rFonts w:eastAsia="仿宋_GB2312" w:hint="eastAsia"/>
          <w:sz w:val="32"/>
          <w:szCs w:val="30"/>
        </w:rPr>
      </w:pPr>
      <w:r>
        <w:rPr>
          <w:rFonts w:ascii="楷体_GB2312" w:eastAsia="楷体_GB2312"/>
          <w:color w:val="000000"/>
          <w:kern w:val="0"/>
          <w:sz w:val="32"/>
          <w:szCs w:val="32"/>
          <w:lang w:val="zh-CN"/>
        </w:rPr>
        <w:t>第二十</w:t>
      </w:r>
      <w:r>
        <w:rPr>
          <w:rFonts w:ascii="楷体_GB2312" w:eastAsia="楷体_GB2312" w:hint="eastAsia"/>
          <w:color w:val="000000"/>
          <w:kern w:val="0"/>
          <w:sz w:val="32"/>
          <w:szCs w:val="32"/>
          <w:lang w:val="zh-CN"/>
        </w:rPr>
        <w:t>六</w:t>
      </w:r>
      <w:r>
        <w:rPr>
          <w:rFonts w:ascii="楷体_GB2312" w:eastAsia="楷体_GB2312"/>
          <w:color w:val="000000"/>
          <w:kern w:val="0"/>
          <w:sz w:val="32"/>
          <w:szCs w:val="32"/>
          <w:lang w:val="zh-CN"/>
        </w:rPr>
        <w:t>条</w:t>
      </w:r>
      <w:r>
        <w:rPr>
          <w:rFonts w:eastAsia="黑体" w:hint="eastAsia"/>
          <w:color w:val="000000"/>
          <w:kern w:val="0"/>
          <w:sz w:val="32"/>
          <w:szCs w:val="32"/>
          <w:lang w:val="zh-CN"/>
        </w:rPr>
        <w:t xml:space="preserve"> </w:t>
      </w:r>
      <w:r>
        <w:rPr>
          <w:rFonts w:eastAsia="仿宋_GB2312" w:hint="eastAsia"/>
          <w:sz w:val="32"/>
          <w:szCs w:val="30"/>
        </w:rPr>
        <w:t>参加综合评议的工程中心由中心主任做综合评议工作报告，并对专家组的质询进行答辩。主要介绍工程中心代表性成果和优势特色、技术研究情况、工程化情况、存在的问题和不足、发展规划和设想等。</w:t>
      </w:r>
    </w:p>
    <w:p w:rsidR="007B3588" w:rsidRDefault="007B3588" w:rsidP="007B3588">
      <w:pPr>
        <w:adjustRightInd w:val="0"/>
        <w:snapToGrid w:val="0"/>
        <w:spacing w:line="560" w:lineRule="exact"/>
        <w:ind w:firstLineChars="200" w:firstLine="640"/>
        <w:rPr>
          <w:rFonts w:eastAsia="仿宋_GB2312" w:hint="eastAsia"/>
          <w:sz w:val="32"/>
          <w:szCs w:val="30"/>
        </w:rPr>
      </w:pPr>
      <w:r>
        <w:rPr>
          <w:rFonts w:ascii="楷体_GB2312" w:eastAsia="楷体_GB2312"/>
          <w:color w:val="000000"/>
          <w:kern w:val="0"/>
          <w:sz w:val="32"/>
          <w:szCs w:val="32"/>
          <w:lang w:val="zh-CN"/>
        </w:rPr>
        <w:t>第二十</w:t>
      </w:r>
      <w:r>
        <w:rPr>
          <w:rFonts w:ascii="楷体_GB2312" w:eastAsia="楷体_GB2312" w:hint="eastAsia"/>
          <w:color w:val="000000"/>
          <w:kern w:val="0"/>
          <w:sz w:val="32"/>
          <w:szCs w:val="32"/>
          <w:lang w:val="zh-CN"/>
        </w:rPr>
        <w:t>七</w:t>
      </w:r>
      <w:r>
        <w:rPr>
          <w:rFonts w:ascii="楷体_GB2312" w:eastAsia="楷体_GB2312"/>
          <w:color w:val="000000"/>
          <w:kern w:val="0"/>
          <w:sz w:val="32"/>
          <w:szCs w:val="32"/>
          <w:lang w:val="zh-CN"/>
        </w:rPr>
        <w:t>条</w:t>
      </w:r>
      <w:r>
        <w:rPr>
          <w:rFonts w:eastAsia="黑体" w:hint="eastAsia"/>
          <w:color w:val="000000"/>
          <w:kern w:val="0"/>
          <w:sz w:val="32"/>
          <w:szCs w:val="32"/>
          <w:lang w:val="zh-CN"/>
        </w:rPr>
        <w:t xml:space="preserve"> </w:t>
      </w:r>
      <w:r>
        <w:rPr>
          <w:rFonts w:eastAsia="仿宋_GB2312" w:hint="eastAsia"/>
          <w:sz w:val="32"/>
          <w:szCs w:val="30"/>
        </w:rPr>
        <w:t>专家组经评议讨论，对参加综合评议的工程中心记名打分和排序，形成综合评议意见，并当场公布排序结果。</w:t>
      </w:r>
    </w:p>
    <w:p w:rsidR="007B3588" w:rsidRDefault="007B3588" w:rsidP="007B3588">
      <w:pPr>
        <w:adjustRightInd w:val="0"/>
        <w:snapToGrid w:val="0"/>
        <w:spacing w:line="560" w:lineRule="exact"/>
        <w:ind w:firstLineChars="200" w:firstLine="640"/>
        <w:rPr>
          <w:rFonts w:eastAsia="仿宋_GB2312"/>
          <w:sz w:val="32"/>
          <w:szCs w:val="30"/>
        </w:rPr>
      </w:pPr>
    </w:p>
    <w:p w:rsidR="007B3588" w:rsidRDefault="007B3588" w:rsidP="007B3588">
      <w:pPr>
        <w:adjustRightInd w:val="0"/>
        <w:snapToGrid w:val="0"/>
        <w:spacing w:line="560" w:lineRule="exact"/>
        <w:ind w:left="3520"/>
        <w:rPr>
          <w:rFonts w:eastAsia="黑体"/>
          <w:color w:val="000000"/>
          <w:kern w:val="0"/>
          <w:sz w:val="32"/>
          <w:szCs w:val="32"/>
          <w:lang w:val="zh-CN"/>
        </w:rPr>
      </w:pPr>
      <w:r>
        <w:rPr>
          <w:rFonts w:eastAsia="黑体" w:hint="eastAsia"/>
          <w:color w:val="000000"/>
          <w:kern w:val="0"/>
          <w:sz w:val="32"/>
          <w:szCs w:val="32"/>
          <w:lang w:val="zh-CN"/>
        </w:rPr>
        <w:t>第七章</w:t>
      </w:r>
      <w:r>
        <w:rPr>
          <w:rFonts w:eastAsia="黑体" w:hint="eastAsia"/>
          <w:color w:val="000000"/>
          <w:kern w:val="0"/>
          <w:sz w:val="32"/>
          <w:szCs w:val="32"/>
          <w:lang w:val="zh-CN"/>
        </w:rPr>
        <w:t xml:space="preserve">  </w:t>
      </w:r>
      <w:r>
        <w:rPr>
          <w:rFonts w:eastAsia="黑体" w:hint="eastAsia"/>
          <w:color w:val="000000"/>
          <w:kern w:val="0"/>
          <w:sz w:val="32"/>
          <w:szCs w:val="32"/>
          <w:lang w:val="zh-CN"/>
        </w:rPr>
        <w:t>评估</w:t>
      </w:r>
      <w:r>
        <w:rPr>
          <w:rFonts w:eastAsia="黑体"/>
          <w:color w:val="000000"/>
          <w:kern w:val="0"/>
          <w:sz w:val="32"/>
          <w:szCs w:val="32"/>
          <w:lang w:val="zh-CN"/>
        </w:rPr>
        <w:t>结果</w:t>
      </w:r>
    </w:p>
    <w:p w:rsidR="007B3588" w:rsidRDefault="007B3588" w:rsidP="007B3588">
      <w:pPr>
        <w:adjustRightInd w:val="0"/>
        <w:snapToGrid w:val="0"/>
        <w:spacing w:line="560" w:lineRule="exact"/>
        <w:jc w:val="center"/>
        <w:rPr>
          <w:rFonts w:eastAsia="黑体"/>
          <w:color w:val="000000"/>
          <w:kern w:val="0"/>
          <w:sz w:val="32"/>
          <w:szCs w:val="32"/>
          <w:lang w:val="zh-CN"/>
        </w:rPr>
      </w:pPr>
    </w:p>
    <w:p w:rsidR="007B3588" w:rsidRDefault="007B3588" w:rsidP="007B3588">
      <w:pPr>
        <w:adjustRightInd w:val="0"/>
        <w:snapToGrid w:val="0"/>
        <w:spacing w:line="560" w:lineRule="exact"/>
        <w:ind w:firstLineChars="180" w:firstLine="576"/>
        <w:rPr>
          <w:rFonts w:eastAsia="仿宋_GB2312" w:hint="eastAsia"/>
          <w:sz w:val="32"/>
          <w:szCs w:val="30"/>
        </w:rPr>
      </w:pPr>
      <w:r>
        <w:rPr>
          <w:rFonts w:ascii="楷体_GB2312" w:eastAsia="楷体_GB2312"/>
          <w:color w:val="000000"/>
          <w:kern w:val="0"/>
          <w:sz w:val="32"/>
          <w:szCs w:val="32"/>
          <w:lang w:val="zh-CN"/>
        </w:rPr>
        <w:t>第二十</w:t>
      </w:r>
      <w:r>
        <w:rPr>
          <w:rFonts w:ascii="楷体_GB2312" w:eastAsia="楷体_GB2312" w:hint="eastAsia"/>
          <w:color w:val="000000"/>
          <w:kern w:val="0"/>
          <w:sz w:val="32"/>
          <w:szCs w:val="32"/>
          <w:lang w:val="zh-CN"/>
        </w:rPr>
        <w:t>八</w:t>
      </w:r>
      <w:r>
        <w:rPr>
          <w:rFonts w:ascii="楷体_GB2312" w:eastAsia="楷体_GB2312"/>
          <w:color w:val="000000"/>
          <w:kern w:val="0"/>
          <w:sz w:val="32"/>
          <w:szCs w:val="32"/>
          <w:lang w:val="zh-CN"/>
        </w:rPr>
        <w:t>条</w:t>
      </w:r>
      <w:r>
        <w:rPr>
          <w:rFonts w:eastAsia="仿宋_GB2312"/>
          <w:sz w:val="32"/>
          <w:szCs w:val="30"/>
        </w:rPr>
        <w:t xml:space="preserve"> </w:t>
      </w:r>
      <w:r>
        <w:rPr>
          <w:rFonts w:eastAsia="仿宋_GB2312" w:hint="eastAsia"/>
          <w:sz w:val="32"/>
          <w:szCs w:val="30"/>
        </w:rPr>
        <w:t>综合评议</w:t>
      </w:r>
      <w:r>
        <w:rPr>
          <w:rFonts w:eastAsia="仿宋_GB2312"/>
          <w:sz w:val="32"/>
          <w:szCs w:val="30"/>
        </w:rPr>
        <w:t>结束后</w:t>
      </w:r>
      <w:r>
        <w:rPr>
          <w:rFonts w:eastAsia="仿宋_GB2312" w:hint="eastAsia"/>
          <w:sz w:val="32"/>
          <w:szCs w:val="30"/>
        </w:rPr>
        <w:t>15</w:t>
      </w:r>
      <w:r>
        <w:rPr>
          <w:rFonts w:eastAsia="仿宋_GB2312" w:hint="eastAsia"/>
          <w:sz w:val="32"/>
          <w:szCs w:val="30"/>
        </w:rPr>
        <w:t>个工作日内</w:t>
      </w:r>
      <w:r>
        <w:rPr>
          <w:rFonts w:eastAsia="仿宋_GB2312"/>
          <w:sz w:val="32"/>
          <w:szCs w:val="30"/>
        </w:rPr>
        <w:t>，</w:t>
      </w:r>
      <w:r>
        <w:rPr>
          <w:rFonts w:eastAsia="仿宋_GB2312" w:hint="eastAsia"/>
          <w:sz w:val="32"/>
          <w:szCs w:val="30"/>
        </w:rPr>
        <w:t>评估机构负责</w:t>
      </w:r>
      <w:r>
        <w:rPr>
          <w:rFonts w:eastAsia="仿宋_GB2312"/>
          <w:sz w:val="32"/>
          <w:szCs w:val="30"/>
        </w:rPr>
        <w:t>撰写评估报告</w:t>
      </w:r>
      <w:r>
        <w:rPr>
          <w:rFonts w:eastAsia="仿宋_GB2312" w:hint="eastAsia"/>
          <w:sz w:val="32"/>
          <w:szCs w:val="30"/>
        </w:rPr>
        <w:t>，对评估工作进行系统总结并提出建议和意见</w:t>
      </w:r>
      <w:r>
        <w:rPr>
          <w:rFonts w:eastAsia="仿宋_GB2312"/>
          <w:sz w:val="32"/>
          <w:szCs w:val="30"/>
        </w:rPr>
        <w:t>，</w:t>
      </w:r>
      <w:r>
        <w:rPr>
          <w:rFonts w:eastAsia="仿宋_GB2312" w:hint="eastAsia"/>
          <w:sz w:val="32"/>
          <w:szCs w:val="30"/>
        </w:rPr>
        <w:t>并与</w:t>
      </w:r>
      <w:r>
        <w:rPr>
          <w:rFonts w:eastAsia="仿宋_GB2312"/>
          <w:sz w:val="32"/>
          <w:szCs w:val="30"/>
        </w:rPr>
        <w:t>评估</w:t>
      </w:r>
      <w:r>
        <w:rPr>
          <w:rFonts w:eastAsia="仿宋_GB2312" w:hint="eastAsia"/>
          <w:sz w:val="32"/>
          <w:szCs w:val="30"/>
        </w:rPr>
        <w:t>档案一并提交</w:t>
      </w:r>
      <w:r>
        <w:rPr>
          <w:rFonts w:eastAsia="仿宋_GB2312"/>
          <w:sz w:val="32"/>
          <w:szCs w:val="30"/>
        </w:rPr>
        <w:t>教育部。</w:t>
      </w:r>
      <w:r>
        <w:rPr>
          <w:rFonts w:eastAsia="仿宋_GB2312" w:hint="eastAsia"/>
          <w:sz w:val="32"/>
          <w:szCs w:val="30"/>
        </w:rPr>
        <w:t>评估档案包括：各阶段专家组人员名单、初评专家打分表、初评打分排序统计结果、各工程中心现场考察意见、现场考察</w:t>
      </w:r>
      <w:proofErr w:type="gramStart"/>
      <w:r>
        <w:rPr>
          <w:rFonts w:eastAsia="仿宋_GB2312" w:hint="eastAsia"/>
          <w:sz w:val="32"/>
          <w:szCs w:val="30"/>
        </w:rPr>
        <w:t>打分表</w:t>
      </w:r>
      <w:proofErr w:type="gramEnd"/>
      <w:r>
        <w:rPr>
          <w:rFonts w:eastAsia="仿宋_GB2312" w:hint="eastAsia"/>
          <w:sz w:val="32"/>
          <w:szCs w:val="30"/>
        </w:rPr>
        <w:t>和排序结果、综合评议专家</w:t>
      </w:r>
      <w:proofErr w:type="gramStart"/>
      <w:r>
        <w:rPr>
          <w:rFonts w:eastAsia="仿宋_GB2312" w:hint="eastAsia"/>
          <w:sz w:val="32"/>
          <w:szCs w:val="30"/>
        </w:rPr>
        <w:t>打分表</w:t>
      </w:r>
      <w:proofErr w:type="gramEnd"/>
      <w:r>
        <w:rPr>
          <w:rFonts w:eastAsia="仿宋_GB2312" w:hint="eastAsia"/>
          <w:sz w:val="32"/>
          <w:szCs w:val="30"/>
        </w:rPr>
        <w:t>和排序结果、综合评议意见等。</w:t>
      </w:r>
    </w:p>
    <w:p w:rsidR="007B3588" w:rsidRDefault="007B3588" w:rsidP="007B3588">
      <w:pPr>
        <w:adjustRightInd w:val="0"/>
        <w:snapToGrid w:val="0"/>
        <w:spacing w:line="560" w:lineRule="exact"/>
        <w:ind w:firstLineChars="180" w:firstLine="576"/>
        <w:rPr>
          <w:rFonts w:eastAsia="仿宋_GB2312" w:hint="eastAsia"/>
          <w:sz w:val="32"/>
          <w:szCs w:val="30"/>
        </w:rPr>
      </w:pPr>
      <w:r>
        <w:rPr>
          <w:rFonts w:ascii="楷体_GB2312" w:eastAsia="楷体_GB2312"/>
          <w:color w:val="000000"/>
          <w:kern w:val="0"/>
          <w:sz w:val="32"/>
          <w:szCs w:val="32"/>
          <w:lang w:val="zh-CN"/>
        </w:rPr>
        <w:t>第</w:t>
      </w:r>
      <w:r>
        <w:rPr>
          <w:rFonts w:ascii="楷体_GB2312" w:eastAsia="楷体_GB2312" w:hint="eastAsia"/>
          <w:color w:val="000000"/>
          <w:kern w:val="0"/>
          <w:sz w:val="32"/>
          <w:szCs w:val="32"/>
          <w:lang w:val="zh-CN"/>
        </w:rPr>
        <w:t>二十九</w:t>
      </w:r>
      <w:r>
        <w:rPr>
          <w:rFonts w:ascii="楷体_GB2312" w:eastAsia="楷体_GB2312"/>
          <w:color w:val="000000"/>
          <w:kern w:val="0"/>
          <w:sz w:val="32"/>
          <w:szCs w:val="32"/>
          <w:lang w:val="zh-CN"/>
        </w:rPr>
        <w:t>条</w:t>
      </w:r>
      <w:r>
        <w:rPr>
          <w:rFonts w:eastAsia="黑体" w:hint="eastAsia"/>
          <w:color w:val="000000"/>
          <w:kern w:val="0"/>
          <w:sz w:val="32"/>
          <w:szCs w:val="32"/>
          <w:lang w:val="zh-CN"/>
        </w:rPr>
        <w:t xml:space="preserve"> </w:t>
      </w:r>
      <w:r>
        <w:rPr>
          <w:rFonts w:eastAsia="仿宋_GB2312"/>
          <w:sz w:val="32"/>
          <w:szCs w:val="30"/>
        </w:rPr>
        <w:t>教育部</w:t>
      </w:r>
      <w:r>
        <w:rPr>
          <w:rFonts w:eastAsia="仿宋_GB2312" w:hint="eastAsia"/>
          <w:sz w:val="32"/>
          <w:szCs w:val="30"/>
        </w:rPr>
        <w:t>根据评估成绩和评估报告，确定并发布评估结果及处理意见。评估结果分为：</w:t>
      </w:r>
      <w:r>
        <w:rPr>
          <w:rFonts w:eastAsia="仿宋_GB2312"/>
          <w:sz w:val="32"/>
          <w:szCs w:val="30"/>
        </w:rPr>
        <w:t>优秀、</w:t>
      </w:r>
      <w:r>
        <w:rPr>
          <w:rFonts w:eastAsia="仿宋_GB2312" w:hint="eastAsia"/>
          <w:sz w:val="32"/>
          <w:szCs w:val="30"/>
        </w:rPr>
        <w:t>良好</w:t>
      </w:r>
      <w:r>
        <w:rPr>
          <w:rFonts w:eastAsia="仿宋_GB2312"/>
          <w:sz w:val="32"/>
          <w:szCs w:val="30"/>
        </w:rPr>
        <w:t>、</w:t>
      </w:r>
      <w:r>
        <w:rPr>
          <w:rFonts w:eastAsia="仿宋_GB2312" w:hint="eastAsia"/>
          <w:sz w:val="32"/>
          <w:szCs w:val="30"/>
        </w:rPr>
        <w:t>限期整改、未通过</w:t>
      </w:r>
      <w:r>
        <w:rPr>
          <w:rFonts w:eastAsia="仿宋_GB2312"/>
          <w:sz w:val="32"/>
          <w:szCs w:val="30"/>
        </w:rPr>
        <w:t>四</w:t>
      </w:r>
      <w:r>
        <w:rPr>
          <w:rFonts w:eastAsia="仿宋_GB2312" w:hint="eastAsia"/>
          <w:sz w:val="32"/>
          <w:szCs w:val="30"/>
        </w:rPr>
        <w:t>类，</w:t>
      </w:r>
      <w:r>
        <w:rPr>
          <w:rFonts w:eastAsia="仿宋_GB2312"/>
          <w:sz w:val="32"/>
          <w:szCs w:val="30"/>
        </w:rPr>
        <w:t>评估</w:t>
      </w:r>
      <w:r>
        <w:rPr>
          <w:rFonts w:eastAsia="仿宋_GB2312" w:hint="eastAsia"/>
          <w:sz w:val="32"/>
          <w:szCs w:val="30"/>
        </w:rPr>
        <w:t>结果</w:t>
      </w:r>
      <w:r>
        <w:rPr>
          <w:rFonts w:eastAsia="仿宋_GB2312"/>
          <w:sz w:val="32"/>
          <w:szCs w:val="30"/>
        </w:rPr>
        <w:t>为优秀</w:t>
      </w:r>
      <w:r>
        <w:rPr>
          <w:rFonts w:eastAsia="仿宋_GB2312" w:hint="eastAsia"/>
          <w:sz w:val="32"/>
          <w:szCs w:val="30"/>
        </w:rPr>
        <w:t>的比例不超过</w:t>
      </w:r>
      <w:r>
        <w:rPr>
          <w:rFonts w:eastAsia="仿宋_GB2312" w:hint="eastAsia"/>
          <w:sz w:val="32"/>
          <w:szCs w:val="30"/>
        </w:rPr>
        <w:t>15</w:t>
      </w:r>
      <w:r>
        <w:rPr>
          <w:rFonts w:eastAsia="仿宋_GB2312"/>
          <w:sz w:val="32"/>
          <w:szCs w:val="30"/>
        </w:rPr>
        <w:t>%</w:t>
      </w:r>
      <w:r>
        <w:rPr>
          <w:rFonts w:eastAsia="仿宋_GB2312"/>
          <w:sz w:val="32"/>
          <w:szCs w:val="30"/>
        </w:rPr>
        <w:t>，</w:t>
      </w:r>
      <w:r>
        <w:rPr>
          <w:rFonts w:eastAsia="仿宋_GB2312" w:hint="eastAsia"/>
          <w:sz w:val="32"/>
          <w:szCs w:val="30"/>
        </w:rPr>
        <w:t>评估结果为限期整改和未通过的比例不低于</w:t>
      </w:r>
      <w:r>
        <w:rPr>
          <w:rFonts w:eastAsia="仿宋_GB2312"/>
          <w:sz w:val="32"/>
          <w:szCs w:val="30"/>
        </w:rPr>
        <w:t>10</w:t>
      </w:r>
      <w:r>
        <w:rPr>
          <w:rFonts w:eastAsia="仿宋_GB2312" w:hint="eastAsia"/>
          <w:sz w:val="32"/>
          <w:szCs w:val="30"/>
        </w:rPr>
        <w:t>%</w:t>
      </w:r>
      <w:r>
        <w:rPr>
          <w:rFonts w:eastAsia="仿宋_GB2312" w:hint="eastAsia"/>
          <w:sz w:val="32"/>
          <w:szCs w:val="30"/>
        </w:rPr>
        <w:t>，其余为良好</w:t>
      </w:r>
      <w:r>
        <w:rPr>
          <w:rFonts w:eastAsia="仿宋_GB2312"/>
          <w:sz w:val="32"/>
          <w:szCs w:val="30"/>
        </w:rPr>
        <w:t>。</w:t>
      </w:r>
    </w:p>
    <w:p w:rsidR="007B3588" w:rsidRDefault="007B3588" w:rsidP="007B3588">
      <w:pPr>
        <w:adjustRightInd w:val="0"/>
        <w:snapToGrid w:val="0"/>
        <w:spacing w:line="560" w:lineRule="exact"/>
        <w:ind w:firstLineChars="180" w:firstLine="576"/>
        <w:rPr>
          <w:rFonts w:eastAsia="仿宋_GB2312"/>
          <w:sz w:val="32"/>
          <w:szCs w:val="30"/>
        </w:rPr>
      </w:pPr>
      <w:r>
        <w:rPr>
          <w:rFonts w:eastAsia="仿宋_GB2312" w:hint="eastAsia"/>
          <w:sz w:val="32"/>
          <w:szCs w:val="30"/>
        </w:rPr>
        <w:t>评估结果在教育部科技司网站公示一周，最后以书面形式向依托高等学校反馈。由教育部处理公示期间个人或单位实名提出的异议。</w:t>
      </w:r>
    </w:p>
    <w:p w:rsidR="007B3588" w:rsidRDefault="007B3588" w:rsidP="007B3588">
      <w:pPr>
        <w:adjustRightInd w:val="0"/>
        <w:snapToGrid w:val="0"/>
        <w:spacing w:line="560" w:lineRule="exact"/>
        <w:ind w:firstLineChars="180" w:firstLine="576"/>
        <w:rPr>
          <w:rFonts w:eastAsia="仿宋_GB2312"/>
          <w:bCs/>
          <w:sz w:val="32"/>
          <w:szCs w:val="30"/>
        </w:rPr>
      </w:pPr>
      <w:r>
        <w:rPr>
          <w:rFonts w:ascii="楷体_GB2312" w:eastAsia="楷体_GB2312"/>
          <w:color w:val="000000"/>
          <w:kern w:val="0"/>
          <w:sz w:val="32"/>
          <w:szCs w:val="32"/>
          <w:lang w:val="zh-CN"/>
        </w:rPr>
        <w:t>第</w:t>
      </w:r>
      <w:r>
        <w:rPr>
          <w:rFonts w:ascii="楷体_GB2312" w:eastAsia="楷体_GB2312" w:hint="eastAsia"/>
          <w:color w:val="000000"/>
          <w:kern w:val="0"/>
          <w:sz w:val="32"/>
          <w:szCs w:val="32"/>
          <w:lang w:val="zh-CN"/>
        </w:rPr>
        <w:t>三十</w:t>
      </w:r>
      <w:r>
        <w:rPr>
          <w:rFonts w:ascii="楷体_GB2312" w:eastAsia="楷体_GB2312"/>
          <w:color w:val="000000"/>
          <w:kern w:val="0"/>
          <w:sz w:val="32"/>
          <w:szCs w:val="32"/>
          <w:lang w:val="zh-CN"/>
        </w:rPr>
        <w:t>条</w:t>
      </w:r>
      <w:r>
        <w:rPr>
          <w:rFonts w:eastAsia="黑体"/>
          <w:color w:val="000000"/>
          <w:kern w:val="0"/>
          <w:sz w:val="32"/>
          <w:szCs w:val="32"/>
          <w:lang w:val="zh-CN"/>
        </w:rPr>
        <w:t xml:space="preserve"> </w:t>
      </w:r>
      <w:r>
        <w:rPr>
          <w:rFonts w:eastAsia="仿宋_GB2312"/>
          <w:sz w:val="32"/>
          <w:szCs w:val="30"/>
        </w:rPr>
        <w:t>评估</w:t>
      </w:r>
      <w:r>
        <w:rPr>
          <w:rFonts w:eastAsia="仿宋_GB2312" w:hint="eastAsia"/>
          <w:sz w:val="32"/>
          <w:szCs w:val="30"/>
        </w:rPr>
        <w:t>结果为“优秀”</w:t>
      </w:r>
      <w:r>
        <w:rPr>
          <w:rFonts w:eastAsia="仿宋_GB2312"/>
          <w:sz w:val="32"/>
          <w:szCs w:val="30"/>
        </w:rPr>
        <w:t>的工程中心</w:t>
      </w:r>
      <w:r>
        <w:rPr>
          <w:rFonts w:eastAsia="仿宋_GB2312" w:hint="eastAsia"/>
          <w:sz w:val="32"/>
          <w:szCs w:val="30"/>
        </w:rPr>
        <w:t>优先推荐申报国家级科技创新平台。</w:t>
      </w:r>
      <w:r>
        <w:rPr>
          <w:rFonts w:eastAsia="仿宋_GB2312"/>
          <w:sz w:val="32"/>
          <w:szCs w:val="30"/>
        </w:rPr>
        <w:t>评估</w:t>
      </w:r>
      <w:r>
        <w:rPr>
          <w:rFonts w:eastAsia="仿宋_GB2312" w:hint="eastAsia"/>
          <w:sz w:val="32"/>
          <w:szCs w:val="30"/>
        </w:rPr>
        <w:t>结果为“未通过”</w:t>
      </w:r>
      <w:r>
        <w:rPr>
          <w:rFonts w:eastAsia="仿宋_GB2312"/>
          <w:sz w:val="32"/>
          <w:szCs w:val="30"/>
        </w:rPr>
        <w:t>的工程中心不再纳入教育部工程</w:t>
      </w:r>
      <w:r>
        <w:rPr>
          <w:rFonts w:eastAsia="仿宋_GB2312" w:hint="eastAsia"/>
          <w:sz w:val="32"/>
          <w:szCs w:val="30"/>
        </w:rPr>
        <w:t>研究</w:t>
      </w:r>
      <w:r>
        <w:rPr>
          <w:rFonts w:eastAsia="仿宋_GB2312"/>
          <w:sz w:val="32"/>
          <w:szCs w:val="30"/>
        </w:rPr>
        <w:t>中心</w:t>
      </w:r>
      <w:r>
        <w:rPr>
          <w:rFonts w:eastAsia="仿宋_GB2312" w:hint="eastAsia"/>
          <w:sz w:val="32"/>
          <w:szCs w:val="30"/>
        </w:rPr>
        <w:t>管理</w:t>
      </w:r>
      <w:r>
        <w:rPr>
          <w:rFonts w:eastAsia="仿宋_GB2312"/>
          <w:sz w:val="32"/>
          <w:szCs w:val="30"/>
        </w:rPr>
        <w:t>序列</w:t>
      </w:r>
      <w:r>
        <w:rPr>
          <w:rFonts w:eastAsia="仿宋_GB2312" w:hint="eastAsia"/>
          <w:sz w:val="32"/>
          <w:szCs w:val="30"/>
        </w:rPr>
        <w:t>。</w:t>
      </w:r>
      <w:r>
        <w:rPr>
          <w:rFonts w:eastAsia="仿宋_GB2312"/>
          <w:sz w:val="32"/>
          <w:szCs w:val="30"/>
        </w:rPr>
        <w:t>评估</w:t>
      </w:r>
      <w:r>
        <w:rPr>
          <w:rFonts w:eastAsia="仿宋_GB2312" w:hint="eastAsia"/>
          <w:sz w:val="32"/>
          <w:szCs w:val="30"/>
        </w:rPr>
        <w:t>结果为“限期整改”</w:t>
      </w:r>
      <w:r>
        <w:rPr>
          <w:rFonts w:eastAsia="仿宋_GB2312"/>
          <w:sz w:val="32"/>
          <w:szCs w:val="30"/>
        </w:rPr>
        <w:t>的工程中心</w:t>
      </w:r>
      <w:r>
        <w:rPr>
          <w:rFonts w:eastAsia="仿宋_GB2312" w:hint="eastAsia"/>
          <w:sz w:val="32"/>
          <w:szCs w:val="30"/>
        </w:rPr>
        <w:t>整改期不超过</w:t>
      </w:r>
      <w:r>
        <w:rPr>
          <w:rFonts w:eastAsia="仿宋_GB2312"/>
          <w:sz w:val="32"/>
          <w:szCs w:val="30"/>
        </w:rPr>
        <w:t>2</w:t>
      </w:r>
      <w:r>
        <w:rPr>
          <w:rFonts w:eastAsia="仿宋_GB2312" w:hint="eastAsia"/>
          <w:sz w:val="32"/>
          <w:szCs w:val="30"/>
        </w:rPr>
        <w:t>年，整改期满后由教育部组织专家现场检查整改效果，检查未通过的工程中心</w:t>
      </w:r>
      <w:r>
        <w:rPr>
          <w:rFonts w:eastAsia="仿宋_GB2312"/>
          <w:sz w:val="32"/>
          <w:szCs w:val="30"/>
        </w:rPr>
        <w:t>不再纳入教育部工程</w:t>
      </w:r>
      <w:r>
        <w:rPr>
          <w:rFonts w:eastAsia="仿宋_GB2312" w:hint="eastAsia"/>
          <w:sz w:val="32"/>
          <w:szCs w:val="30"/>
        </w:rPr>
        <w:t>研究</w:t>
      </w:r>
      <w:r>
        <w:rPr>
          <w:rFonts w:eastAsia="仿宋_GB2312"/>
          <w:sz w:val="32"/>
          <w:szCs w:val="30"/>
        </w:rPr>
        <w:t>中心</w:t>
      </w:r>
      <w:r>
        <w:rPr>
          <w:rFonts w:eastAsia="仿宋_GB2312" w:hint="eastAsia"/>
          <w:sz w:val="32"/>
          <w:szCs w:val="30"/>
        </w:rPr>
        <w:t>管理</w:t>
      </w:r>
      <w:r>
        <w:rPr>
          <w:rFonts w:eastAsia="仿宋_GB2312"/>
          <w:sz w:val="32"/>
          <w:szCs w:val="30"/>
        </w:rPr>
        <w:t>序列。</w:t>
      </w:r>
    </w:p>
    <w:p w:rsidR="007B3588" w:rsidRDefault="007B3588" w:rsidP="007B3588">
      <w:pPr>
        <w:adjustRightInd w:val="0"/>
        <w:snapToGrid w:val="0"/>
        <w:spacing w:line="560" w:lineRule="exact"/>
        <w:ind w:firstLineChars="196" w:firstLine="627"/>
        <w:rPr>
          <w:rFonts w:eastAsia="仿宋_GB2312" w:hint="eastAsia"/>
          <w:sz w:val="32"/>
          <w:szCs w:val="30"/>
        </w:rPr>
      </w:pPr>
      <w:r>
        <w:rPr>
          <w:rFonts w:ascii="楷体_GB2312" w:eastAsia="楷体_GB2312"/>
          <w:color w:val="000000"/>
          <w:kern w:val="0"/>
          <w:sz w:val="32"/>
          <w:szCs w:val="32"/>
          <w:lang w:val="zh-CN"/>
        </w:rPr>
        <w:t>第</w:t>
      </w:r>
      <w:r>
        <w:rPr>
          <w:rFonts w:ascii="楷体_GB2312" w:eastAsia="楷体_GB2312" w:hint="eastAsia"/>
          <w:color w:val="000000"/>
          <w:kern w:val="0"/>
          <w:sz w:val="32"/>
          <w:szCs w:val="32"/>
          <w:lang w:val="zh-CN"/>
        </w:rPr>
        <w:t>三十一</w:t>
      </w:r>
      <w:r>
        <w:rPr>
          <w:rFonts w:ascii="楷体_GB2312" w:eastAsia="楷体_GB2312"/>
          <w:color w:val="000000"/>
          <w:kern w:val="0"/>
          <w:sz w:val="32"/>
          <w:szCs w:val="32"/>
          <w:lang w:val="zh-CN"/>
        </w:rPr>
        <w:t>条</w:t>
      </w:r>
      <w:r>
        <w:rPr>
          <w:rFonts w:eastAsia="仿宋_GB2312"/>
          <w:sz w:val="32"/>
          <w:szCs w:val="30"/>
        </w:rPr>
        <w:t xml:space="preserve"> </w:t>
      </w:r>
      <w:r>
        <w:rPr>
          <w:rFonts w:eastAsia="仿宋_GB2312"/>
          <w:sz w:val="32"/>
          <w:szCs w:val="30"/>
        </w:rPr>
        <w:t>连续</w:t>
      </w:r>
      <w:r>
        <w:rPr>
          <w:rFonts w:eastAsia="仿宋_GB2312" w:hint="eastAsia"/>
          <w:sz w:val="32"/>
          <w:szCs w:val="30"/>
        </w:rPr>
        <w:t>三</w:t>
      </w:r>
      <w:r>
        <w:rPr>
          <w:rFonts w:eastAsia="仿宋_GB2312"/>
          <w:sz w:val="32"/>
          <w:szCs w:val="30"/>
        </w:rPr>
        <w:t>次评估</w:t>
      </w:r>
      <w:r>
        <w:rPr>
          <w:rFonts w:eastAsia="仿宋_GB2312" w:hint="eastAsia"/>
          <w:sz w:val="32"/>
          <w:szCs w:val="30"/>
        </w:rPr>
        <w:t>结果均</w:t>
      </w:r>
      <w:r>
        <w:rPr>
          <w:rFonts w:eastAsia="仿宋_GB2312"/>
          <w:sz w:val="32"/>
          <w:szCs w:val="30"/>
        </w:rPr>
        <w:t>为</w:t>
      </w:r>
      <w:r>
        <w:rPr>
          <w:rFonts w:eastAsia="仿宋_GB2312" w:hint="eastAsia"/>
          <w:sz w:val="32"/>
          <w:szCs w:val="30"/>
        </w:rPr>
        <w:t>“</w:t>
      </w:r>
      <w:r>
        <w:rPr>
          <w:rFonts w:eastAsia="仿宋_GB2312"/>
          <w:sz w:val="32"/>
          <w:szCs w:val="30"/>
        </w:rPr>
        <w:t>优秀</w:t>
      </w:r>
      <w:r>
        <w:rPr>
          <w:rFonts w:eastAsia="仿宋_GB2312" w:hint="eastAsia"/>
          <w:sz w:val="32"/>
          <w:szCs w:val="30"/>
        </w:rPr>
        <w:t>”</w:t>
      </w:r>
      <w:r>
        <w:rPr>
          <w:rFonts w:eastAsia="仿宋_GB2312"/>
          <w:sz w:val="32"/>
          <w:szCs w:val="30"/>
        </w:rPr>
        <w:t>的工程中心，可</w:t>
      </w:r>
      <w:r>
        <w:rPr>
          <w:rFonts w:eastAsia="仿宋_GB2312"/>
          <w:bCs/>
          <w:sz w:val="32"/>
          <w:szCs w:val="30"/>
        </w:rPr>
        <w:t>不参加下一轮评估，其评估</w:t>
      </w:r>
      <w:r>
        <w:rPr>
          <w:rFonts w:eastAsia="仿宋_GB2312" w:hint="eastAsia"/>
          <w:bCs/>
          <w:sz w:val="32"/>
          <w:szCs w:val="30"/>
        </w:rPr>
        <w:t>结果定为优秀</w:t>
      </w:r>
      <w:r>
        <w:rPr>
          <w:rFonts w:eastAsia="仿宋_GB2312"/>
          <w:bCs/>
          <w:sz w:val="32"/>
          <w:szCs w:val="30"/>
        </w:rPr>
        <w:t>。</w:t>
      </w:r>
      <w:r>
        <w:rPr>
          <w:rFonts w:eastAsia="仿宋_GB2312"/>
          <w:sz w:val="32"/>
          <w:szCs w:val="30"/>
        </w:rPr>
        <w:t>连续两次评估</w:t>
      </w:r>
      <w:r>
        <w:rPr>
          <w:rFonts w:eastAsia="仿宋_GB2312" w:hint="eastAsia"/>
          <w:sz w:val="32"/>
          <w:szCs w:val="30"/>
        </w:rPr>
        <w:t>结果</w:t>
      </w:r>
      <w:r>
        <w:rPr>
          <w:rFonts w:eastAsia="仿宋_GB2312" w:hint="eastAsia"/>
          <w:sz w:val="32"/>
          <w:szCs w:val="30"/>
        </w:rPr>
        <w:lastRenderedPageBreak/>
        <w:t>均</w:t>
      </w:r>
      <w:r>
        <w:rPr>
          <w:rFonts w:eastAsia="仿宋_GB2312"/>
          <w:sz w:val="32"/>
          <w:szCs w:val="30"/>
        </w:rPr>
        <w:t>为</w:t>
      </w:r>
      <w:r>
        <w:rPr>
          <w:rFonts w:eastAsia="仿宋_GB2312" w:hint="eastAsia"/>
          <w:sz w:val="32"/>
          <w:szCs w:val="30"/>
        </w:rPr>
        <w:t>“限期整改”</w:t>
      </w:r>
      <w:r>
        <w:rPr>
          <w:rFonts w:eastAsia="仿宋_GB2312"/>
          <w:sz w:val="32"/>
          <w:szCs w:val="30"/>
        </w:rPr>
        <w:t>的工程中心不再纳入教育部工程</w:t>
      </w:r>
      <w:r>
        <w:rPr>
          <w:rFonts w:eastAsia="仿宋_GB2312" w:hint="eastAsia"/>
          <w:sz w:val="32"/>
          <w:szCs w:val="30"/>
        </w:rPr>
        <w:t>研究</w:t>
      </w:r>
      <w:r>
        <w:rPr>
          <w:rFonts w:eastAsia="仿宋_GB2312"/>
          <w:sz w:val="32"/>
          <w:szCs w:val="30"/>
        </w:rPr>
        <w:t>中心</w:t>
      </w:r>
      <w:r>
        <w:rPr>
          <w:rFonts w:eastAsia="仿宋_GB2312" w:hint="eastAsia"/>
          <w:sz w:val="32"/>
          <w:szCs w:val="30"/>
        </w:rPr>
        <w:t>管理</w:t>
      </w:r>
      <w:r>
        <w:rPr>
          <w:rFonts w:eastAsia="仿宋_GB2312"/>
          <w:sz w:val="32"/>
          <w:szCs w:val="30"/>
        </w:rPr>
        <w:t>序列</w:t>
      </w:r>
      <w:r>
        <w:rPr>
          <w:rFonts w:eastAsia="仿宋_GB2312"/>
          <w:bCs/>
          <w:sz w:val="32"/>
          <w:szCs w:val="30"/>
        </w:rPr>
        <w:t>。</w:t>
      </w:r>
      <w:r>
        <w:rPr>
          <w:rFonts w:eastAsia="仿宋_GB2312" w:hint="eastAsia"/>
          <w:sz w:val="32"/>
          <w:szCs w:val="30"/>
        </w:rPr>
        <w:t>不参加评估、中途退出评估</w:t>
      </w:r>
      <w:r>
        <w:rPr>
          <w:rFonts w:eastAsia="仿宋_GB2312"/>
          <w:sz w:val="32"/>
          <w:szCs w:val="30"/>
        </w:rPr>
        <w:t>、无</w:t>
      </w:r>
      <w:r>
        <w:rPr>
          <w:rFonts w:eastAsia="仿宋_GB2312" w:hint="eastAsia"/>
          <w:sz w:val="32"/>
          <w:szCs w:val="30"/>
        </w:rPr>
        <w:t>重大</w:t>
      </w:r>
      <w:r>
        <w:rPr>
          <w:rFonts w:eastAsia="仿宋_GB2312"/>
          <w:sz w:val="32"/>
          <w:szCs w:val="30"/>
        </w:rPr>
        <w:t>客观原因逾期未报送评估材料的工程中心，其评估</w:t>
      </w:r>
      <w:r>
        <w:rPr>
          <w:rFonts w:eastAsia="仿宋_GB2312" w:hint="eastAsia"/>
          <w:sz w:val="32"/>
          <w:szCs w:val="30"/>
        </w:rPr>
        <w:t>结果定为未通过</w:t>
      </w:r>
      <w:r>
        <w:rPr>
          <w:rFonts w:eastAsia="仿宋_GB2312"/>
          <w:sz w:val="32"/>
          <w:szCs w:val="30"/>
        </w:rPr>
        <w:t>。</w:t>
      </w:r>
    </w:p>
    <w:p w:rsidR="007B3588" w:rsidRDefault="007B3588" w:rsidP="007B3588">
      <w:pPr>
        <w:adjustRightInd w:val="0"/>
        <w:snapToGrid w:val="0"/>
        <w:spacing w:line="560" w:lineRule="exact"/>
        <w:ind w:firstLineChars="196" w:firstLine="627"/>
        <w:rPr>
          <w:rFonts w:eastAsia="仿宋_GB2312" w:hint="eastAsia"/>
          <w:bCs/>
          <w:sz w:val="32"/>
          <w:szCs w:val="30"/>
        </w:rPr>
      </w:pPr>
    </w:p>
    <w:p w:rsidR="007B3588" w:rsidRDefault="007B3588" w:rsidP="007B3588">
      <w:pPr>
        <w:adjustRightInd w:val="0"/>
        <w:snapToGrid w:val="0"/>
        <w:spacing w:line="560" w:lineRule="exact"/>
        <w:jc w:val="center"/>
        <w:rPr>
          <w:rFonts w:eastAsia="仿宋_GB2312"/>
          <w:bCs/>
          <w:sz w:val="32"/>
          <w:szCs w:val="30"/>
        </w:rPr>
      </w:pPr>
      <w:r>
        <w:rPr>
          <w:rFonts w:eastAsia="黑体" w:hint="eastAsia"/>
          <w:color w:val="000000"/>
          <w:kern w:val="0"/>
          <w:sz w:val="32"/>
          <w:szCs w:val="32"/>
          <w:lang w:val="zh-CN"/>
        </w:rPr>
        <w:t>第八章</w:t>
      </w:r>
      <w:r>
        <w:rPr>
          <w:rFonts w:eastAsia="黑体" w:hint="eastAsia"/>
          <w:color w:val="000000"/>
          <w:kern w:val="0"/>
          <w:sz w:val="32"/>
          <w:szCs w:val="32"/>
          <w:lang w:val="zh-CN"/>
        </w:rPr>
        <w:t xml:space="preserve">  </w:t>
      </w:r>
      <w:r>
        <w:rPr>
          <w:rFonts w:eastAsia="黑体"/>
          <w:color w:val="000000"/>
          <w:kern w:val="0"/>
          <w:sz w:val="32"/>
          <w:szCs w:val="32"/>
          <w:lang w:val="zh-CN"/>
        </w:rPr>
        <w:t>附</w:t>
      </w:r>
      <w:r>
        <w:rPr>
          <w:rFonts w:eastAsia="黑体"/>
          <w:color w:val="000000"/>
          <w:kern w:val="0"/>
          <w:sz w:val="32"/>
          <w:szCs w:val="32"/>
          <w:lang w:val="zh-CN"/>
        </w:rPr>
        <w:t xml:space="preserve"> </w:t>
      </w:r>
      <w:r>
        <w:rPr>
          <w:rFonts w:eastAsia="黑体" w:hint="eastAsia"/>
          <w:color w:val="000000"/>
          <w:kern w:val="0"/>
          <w:sz w:val="32"/>
          <w:szCs w:val="32"/>
          <w:lang w:val="zh-CN"/>
        </w:rPr>
        <w:t xml:space="preserve">  </w:t>
      </w:r>
      <w:r>
        <w:rPr>
          <w:rFonts w:eastAsia="黑体"/>
          <w:color w:val="000000"/>
          <w:kern w:val="0"/>
          <w:sz w:val="32"/>
          <w:szCs w:val="32"/>
          <w:lang w:val="zh-CN"/>
        </w:rPr>
        <w:t>则</w:t>
      </w:r>
    </w:p>
    <w:p w:rsidR="007B3588" w:rsidRDefault="007B3588" w:rsidP="007B3588">
      <w:pPr>
        <w:adjustRightInd w:val="0"/>
        <w:snapToGrid w:val="0"/>
        <w:spacing w:line="560" w:lineRule="exact"/>
        <w:rPr>
          <w:rFonts w:eastAsia="黑体"/>
          <w:color w:val="000000"/>
          <w:kern w:val="0"/>
          <w:sz w:val="32"/>
          <w:szCs w:val="32"/>
          <w:lang w:val="zh-CN"/>
        </w:rPr>
      </w:pPr>
    </w:p>
    <w:p w:rsidR="007B3588" w:rsidRDefault="007B3588" w:rsidP="007B3588">
      <w:pPr>
        <w:adjustRightInd w:val="0"/>
        <w:snapToGrid w:val="0"/>
        <w:spacing w:line="560" w:lineRule="exact"/>
        <w:ind w:firstLineChars="196" w:firstLine="627"/>
        <w:rPr>
          <w:rFonts w:eastAsia="仿宋_GB2312"/>
          <w:bCs/>
          <w:sz w:val="32"/>
          <w:szCs w:val="30"/>
        </w:rPr>
      </w:pPr>
      <w:r>
        <w:rPr>
          <w:rFonts w:ascii="楷体_GB2312" w:eastAsia="楷体_GB2312"/>
          <w:color w:val="000000"/>
          <w:kern w:val="0"/>
          <w:sz w:val="32"/>
          <w:szCs w:val="32"/>
          <w:lang w:val="zh-CN"/>
        </w:rPr>
        <w:t>第</w:t>
      </w:r>
      <w:r>
        <w:rPr>
          <w:rFonts w:ascii="楷体_GB2312" w:eastAsia="楷体_GB2312" w:hint="eastAsia"/>
          <w:color w:val="000000"/>
          <w:kern w:val="0"/>
          <w:sz w:val="32"/>
          <w:szCs w:val="32"/>
          <w:lang w:val="zh-CN"/>
        </w:rPr>
        <w:t>三十二</w:t>
      </w:r>
      <w:r>
        <w:rPr>
          <w:rFonts w:ascii="楷体_GB2312" w:eastAsia="楷体_GB2312"/>
          <w:color w:val="000000"/>
          <w:kern w:val="0"/>
          <w:sz w:val="32"/>
          <w:szCs w:val="32"/>
          <w:lang w:val="zh-CN"/>
        </w:rPr>
        <w:t>条</w:t>
      </w:r>
      <w:r>
        <w:rPr>
          <w:rFonts w:eastAsia="仿宋_GB2312"/>
          <w:sz w:val="32"/>
          <w:szCs w:val="30"/>
        </w:rPr>
        <w:t xml:space="preserve"> </w:t>
      </w:r>
      <w:r>
        <w:rPr>
          <w:rFonts w:eastAsia="仿宋_GB2312"/>
          <w:sz w:val="32"/>
          <w:szCs w:val="30"/>
        </w:rPr>
        <w:t>工程中心</w:t>
      </w:r>
      <w:r>
        <w:rPr>
          <w:rFonts w:eastAsia="仿宋_GB2312" w:hint="eastAsia"/>
          <w:sz w:val="32"/>
          <w:szCs w:val="30"/>
        </w:rPr>
        <w:t>评估费用由教育部承担。</w:t>
      </w:r>
    </w:p>
    <w:p w:rsidR="007B3588" w:rsidRDefault="007B3588" w:rsidP="007B3588">
      <w:pPr>
        <w:adjustRightInd w:val="0"/>
        <w:snapToGrid w:val="0"/>
        <w:spacing w:line="560" w:lineRule="exact"/>
        <w:ind w:firstLineChars="200" w:firstLine="640"/>
        <w:rPr>
          <w:rFonts w:eastAsia="仿宋_GB2312"/>
          <w:sz w:val="32"/>
          <w:szCs w:val="30"/>
        </w:rPr>
      </w:pPr>
      <w:r>
        <w:rPr>
          <w:rFonts w:ascii="楷体_GB2312" w:eastAsia="楷体_GB2312"/>
          <w:color w:val="000000"/>
          <w:kern w:val="0"/>
          <w:sz w:val="32"/>
          <w:szCs w:val="32"/>
          <w:lang w:val="zh-CN"/>
        </w:rPr>
        <w:t>第</w:t>
      </w:r>
      <w:r>
        <w:rPr>
          <w:rFonts w:ascii="楷体_GB2312" w:eastAsia="楷体_GB2312" w:hint="eastAsia"/>
          <w:color w:val="000000"/>
          <w:kern w:val="0"/>
          <w:sz w:val="32"/>
          <w:szCs w:val="32"/>
          <w:lang w:val="zh-CN"/>
        </w:rPr>
        <w:t>三十三</w:t>
      </w:r>
      <w:r>
        <w:rPr>
          <w:rFonts w:ascii="楷体_GB2312" w:eastAsia="楷体_GB2312"/>
          <w:color w:val="000000"/>
          <w:kern w:val="0"/>
          <w:sz w:val="32"/>
          <w:szCs w:val="32"/>
          <w:lang w:val="zh-CN"/>
        </w:rPr>
        <w:t>条</w:t>
      </w:r>
      <w:r>
        <w:rPr>
          <w:rFonts w:eastAsia="仿宋_GB2312"/>
          <w:b/>
          <w:sz w:val="32"/>
          <w:szCs w:val="30"/>
        </w:rPr>
        <w:t xml:space="preserve"> </w:t>
      </w:r>
      <w:r>
        <w:rPr>
          <w:rFonts w:eastAsia="仿宋_GB2312"/>
          <w:sz w:val="32"/>
          <w:szCs w:val="30"/>
        </w:rPr>
        <w:t>工程中心评估实行公示与回避制度。参评工程中心可提出需回避的评估专家</w:t>
      </w:r>
      <w:r>
        <w:rPr>
          <w:rFonts w:eastAsia="仿宋_GB2312" w:hint="eastAsia"/>
          <w:sz w:val="32"/>
          <w:szCs w:val="30"/>
        </w:rPr>
        <w:t>，与工程中心相关的人员不得作为评估专家</w:t>
      </w:r>
      <w:r>
        <w:rPr>
          <w:rFonts w:eastAsia="仿宋_GB2312"/>
          <w:sz w:val="32"/>
          <w:szCs w:val="30"/>
        </w:rPr>
        <w:t>。</w:t>
      </w:r>
      <w:r>
        <w:rPr>
          <w:rFonts w:eastAsia="仿宋_GB2312"/>
          <w:bCs/>
          <w:sz w:val="32"/>
          <w:szCs w:val="30"/>
        </w:rPr>
        <w:t>评估专家应科学、公正、独立地行使评估职责和权</w:t>
      </w:r>
      <w:r>
        <w:rPr>
          <w:rFonts w:eastAsia="仿宋_GB2312" w:hint="eastAsia"/>
          <w:bCs/>
          <w:sz w:val="32"/>
          <w:szCs w:val="30"/>
        </w:rPr>
        <w:t>力</w:t>
      </w:r>
      <w:r>
        <w:rPr>
          <w:rFonts w:eastAsia="仿宋_GB2312"/>
          <w:bCs/>
          <w:sz w:val="32"/>
          <w:szCs w:val="30"/>
        </w:rPr>
        <w:t>，</w:t>
      </w:r>
      <w:r>
        <w:rPr>
          <w:rFonts w:eastAsia="仿宋_GB2312"/>
          <w:sz w:val="32"/>
          <w:szCs w:val="30"/>
        </w:rPr>
        <w:t>遵守评估保密制度</w:t>
      </w:r>
      <w:r>
        <w:rPr>
          <w:rFonts w:eastAsia="仿宋_GB2312" w:hint="eastAsia"/>
          <w:sz w:val="32"/>
          <w:szCs w:val="30"/>
        </w:rPr>
        <w:t>，不得对外发布相关过程信息，不得收取评估对象的评审费用、礼品、礼金</w:t>
      </w:r>
      <w:r>
        <w:rPr>
          <w:rFonts w:eastAsia="仿宋_GB2312"/>
          <w:sz w:val="32"/>
          <w:szCs w:val="30"/>
        </w:rPr>
        <w:t>。</w:t>
      </w:r>
    </w:p>
    <w:p w:rsidR="007B3588" w:rsidRDefault="007B3588" w:rsidP="007B3588">
      <w:pPr>
        <w:adjustRightInd w:val="0"/>
        <w:snapToGrid w:val="0"/>
        <w:spacing w:line="560" w:lineRule="exact"/>
        <w:ind w:firstLineChars="200" w:firstLine="640"/>
        <w:rPr>
          <w:rFonts w:eastAsia="仿宋_GB2312"/>
          <w:sz w:val="32"/>
          <w:szCs w:val="28"/>
          <w:lang w:val="zh-CN"/>
        </w:rPr>
      </w:pPr>
      <w:r>
        <w:rPr>
          <w:rFonts w:ascii="楷体_GB2312" w:eastAsia="楷体_GB2312"/>
          <w:color w:val="000000"/>
          <w:kern w:val="0"/>
          <w:sz w:val="32"/>
          <w:szCs w:val="32"/>
          <w:lang w:val="zh-CN"/>
        </w:rPr>
        <w:t>第</w:t>
      </w:r>
      <w:r>
        <w:rPr>
          <w:rFonts w:ascii="楷体_GB2312" w:eastAsia="楷体_GB2312" w:hint="eastAsia"/>
          <w:color w:val="000000"/>
          <w:kern w:val="0"/>
          <w:sz w:val="32"/>
          <w:szCs w:val="32"/>
          <w:lang w:val="zh-CN"/>
        </w:rPr>
        <w:t>三十四</w:t>
      </w:r>
      <w:r>
        <w:rPr>
          <w:rFonts w:ascii="楷体_GB2312" w:eastAsia="楷体_GB2312"/>
          <w:color w:val="000000"/>
          <w:kern w:val="0"/>
          <w:sz w:val="32"/>
          <w:szCs w:val="32"/>
          <w:lang w:val="zh-CN"/>
        </w:rPr>
        <w:t>条</w:t>
      </w:r>
      <w:r>
        <w:rPr>
          <w:rFonts w:eastAsia="仿宋_GB2312"/>
          <w:b/>
          <w:sz w:val="32"/>
          <w:szCs w:val="30"/>
        </w:rPr>
        <w:t xml:space="preserve"> </w:t>
      </w:r>
      <w:r>
        <w:rPr>
          <w:rFonts w:eastAsia="仿宋_GB2312"/>
          <w:sz w:val="32"/>
          <w:szCs w:val="30"/>
        </w:rPr>
        <w:t>本</w:t>
      </w:r>
      <w:r>
        <w:rPr>
          <w:rFonts w:eastAsia="仿宋_GB2312" w:hint="eastAsia"/>
          <w:sz w:val="32"/>
          <w:szCs w:val="30"/>
        </w:rPr>
        <w:t>细则</w:t>
      </w:r>
      <w:r>
        <w:rPr>
          <w:rFonts w:eastAsia="仿宋_GB2312"/>
          <w:sz w:val="32"/>
          <w:szCs w:val="30"/>
        </w:rPr>
        <w:t>作为《</w:t>
      </w:r>
      <w:r>
        <w:rPr>
          <w:rFonts w:eastAsia="仿宋_GB2312" w:hint="eastAsia"/>
          <w:sz w:val="32"/>
          <w:szCs w:val="30"/>
        </w:rPr>
        <w:t>教育部</w:t>
      </w:r>
      <w:r>
        <w:rPr>
          <w:rFonts w:eastAsia="仿宋_GB2312"/>
          <w:sz w:val="32"/>
          <w:szCs w:val="30"/>
        </w:rPr>
        <w:t>工程</w:t>
      </w:r>
      <w:r>
        <w:rPr>
          <w:rFonts w:eastAsia="仿宋_GB2312" w:hint="eastAsia"/>
          <w:sz w:val="32"/>
          <w:szCs w:val="30"/>
        </w:rPr>
        <w:t>研究</w:t>
      </w:r>
      <w:r>
        <w:rPr>
          <w:rFonts w:eastAsia="仿宋_GB2312"/>
          <w:sz w:val="32"/>
          <w:szCs w:val="30"/>
        </w:rPr>
        <w:t>中心</w:t>
      </w:r>
      <w:r>
        <w:rPr>
          <w:rFonts w:eastAsia="仿宋_GB2312" w:hint="eastAsia"/>
          <w:sz w:val="32"/>
          <w:szCs w:val="30"/>
        </w:rPr>
        <w:t>建设与运行</w:t>
      </w:r>
      <w:r>
        <w:rPr>
          <w:rFonts w:eastAsia="仿宋_GB2312"/>
          <w:sz w:val="32"/>
          <w:szCs w:val="30"/>
        </w:rPr>
        <w:t>管理办法》配合文件，</w:t>
      </w:r>
      <w:r>
        <w:rPr>
          <w:rFonts w:eastAsia="仿宋_GB2312"/>
          <w:sz w:val="32"/>
          <w:szCs w:val="30"/>
          <w:lang w:val="zh-CN"/>
        </w:rPr>
        <w:t>自</w:t>
      </w:r>
      <w:r>
        <w:rPr>
          <w:rFonts w:eastAsia="仿宋_GB2312"/>
          <w:sz w:val="32"/>
          <w:szCs w:val="28"/>
          <w:lang w:val="zh-CN"/>
        </w:rPr>
        <w:t>发布之日起施行，由教育部负责解释。</w:t>
      </w:r>
    </w:p>
    <w:p w:rsidR="007B3588" w:rsidRDefault="007B3588" w:rsidP="007B3588">
      <w:pPr>
        <w:adjustRightInd w:val="0"/>
        <w:snapToGrid w:val="0"/>
        <w:spacing w:line="560" w:lineRule="exact"/>
        <w:rPr>
          <w:rFonts w:eastAsia="仿宋_GB2312"/>
          <w:sz w:val="32"/>
          <w:szCs w:val="30"/>
        </w:rPr>
      </w:pPr>
    </w:p>
    <w:p w:rsidR="007B3588" w:rsidRDefault="007B3588" w:rsidP="007B3588">
      <w:pPr>
        <w:adjustRightInd w:val="0"/>
        <w:snapToGrid w:val="0"/>
        <w:spacing w:line="560" w:lineRule="exact"/>
        <w:ind w:firstLineChars="200" w:firstLine="640"/>
        <w:rPr>
          <w:rFonts w:eastAsia="仿宋_GB2312" w:hint="eastAsia"/>
          <w:sz w:val="32"/>
          <w:szCs w:val="30"/>
        </w:rPr>
      </w:pPr>
      <w:r>
        <w:rPr>
          <w:rFonts w:eastAsia="仿宋_GB2312"/>
          <w:sz w:val="32"/>
          <w:szCs w:val="30"/>
        </w:rPr>
        <w:t>附</w:t>
      </w:r>
      <w:r>
        <w:rPr>
          <w:rFonts w:eastAsia="仿宋_GB2312" w:hint="eastAsia"/>
          <w:sz w:val="32"/>
          <w:szCs w:val="30"/>
        </w:rPr>
        <w:t>件</w:t>
      </w:r>
      <w:r>
        <w:rPr>
          <w:rFonts w:eastAsia="仿宋_GB2312"/>
          <w:sz w:val="32"/>
          <w:szCs w:val="30"/>
        </w:rPr>
        <w:t>：</w:t>
      </w:r>
      <w:r>
        <w:rPr>
          <w:rFonts w:eastAsia="仿宋_GB2312" w:hint="eastAsia"/>
          <w:spacing w:val="4"/>
          <w:kern w:val="0"/>
          <w:sz w:val="32"/>
          <w:szCs w:val="30"/>
        </w:rPr>
        <w:t>1.</w:t>
      </w:r>
      <w:r>
        <w:rPr>
          <w:rFonts w:eastAsia="仿宋_GB2312" w:hint="eastAsia"/>
          <w:spacing w:val="4"/>
          <w:kern w:val="0"/>
          <w:sz w:val="32"/>
          <w:szCs w:val="30"/>
        </w:rPr>
        <w:t>教育部工程研究中心评估指标体系</w:t>
      </w:r>
    </w:p>
    <w:p w:rsidR="007B3588" w:rsidRDefault="007B3588" w:rsidP="007B3588">
      <w:pPr>
        <w:adjustRightInd w:val="0"/>
        <w:snapToGrid w:val="0"/>
        <w:spacing w:line="560" w:lineRule="exact"/>
        <w:ind w:firstLineChars="200" w:firstLine="640"/>
        <w:jc w:val="left"/>
        <w:rPr>
          <w:rFonts w:eastAsia="仿宋_GB2312"/>
          <w:sz w:val="32"/>
          <w:szCs w:val="30"/>
        </w:rPr>
      </w:pPr>
      <w:r>
        <w:rPr>
          <w:rFonts w:eastAsia="仿宋_GB2312" w:hint="eastAsia"/>
          <w:sz w:val="32"/>
          <w:szCs w:val="30"/>
        </w:rPr>
        <w:t xml:space="preserve">      </w:t>
      </w:r>
      <w:r>
        <w:rPr>
          <w:rFonts w:eastAsia="仿宋_GB2312" w:hint="eastAsia"/>
          <w:spacing w:val="4"/>
          <w:kern w:val="0"/>
          <w:sz w:val="32"/>
          <w:szCs w:val="30"/>
        </w:rPr>
        <w:t>2.</w:t>
      </w:r>
      <w:r>
        <w:rPr>
          <w:rFonts w:eastAsia="仿宋_GB2312"/>
          <w:spacing w:val="4"/>
          <w:kern w:val="0"/>
          <w:sz w:val="32"/>
          <w:szCs w:val="30"/>
        </w:rPr>
        <w:t>《教育部工程研究中心评估总结报告》</w:t>
      </w:r>
      <w:r>
        <w:rPr>
          <w:rFonts w:eastAsia="仿宋_GB2312"/>
          <w:spacing w:val="-18"/>
          <w:sz w:val="32"/>
          <w:szCs w:val="30"/>
        </w:rPr>
        <w:t>编制大纲</w:t>
      </w:r>
    </w:p>
    <w:p w:rsidR="007B3588" w:rsidRDefault="007B3588" w:rsidP="007B3588">
      <w:pPr>
        <w:adjustRightInd w:val="0"/>
        <w:snapToGrid w:val="0"/>
        <w:spacing w:line="560" w:lineRule="exact"/>
        <w:rPr>
          <w:rFonts w:eastAsia="仿宋_GB2312"/>
          <w:sz w:val="32"/>
          <w:szCs w:val="30"/>
        </w:rPr>
        <w:sectPr w:rsidR="007B3588">
          <w:headerReference w:type="default" r:id="rId5"/>
          <w:footerReference w:type="default" r:id="rId6"/>
          <w:pgSz w:w="11907" w:h="16840"/>
          <w:pgMar w:top="2098" w:right="1474" w:bottom="1985" w:left="1588" w:header="851" w:footer="992" w:gutter="0"/>
          <w:pgBorders>
            <w:top w:val="none" w:sz="0" w:space="1" w:color="auto"/>
            <w:left w:val="none" w:sz="0" w:space="4" w:color="auto"/>
            <w:bottom w:val="none" w:sz="0" w:space="1" w:color="auto"/>
            <w:right w:val="none" w:sz="0" w:space="4" w:color="auto"/>
          </w:pgBorders>
          <w:cols w:space="720"/>
          <w:docGrid w:type="linesAndChars" w:linePitch="312"/>
        </w:sectPr>
      </w:pPr>
    </w:p>
    <w:p w:rsidR="007B3588" w:rsidRDefault="007B3588" w:rsidP="007B3588">
      <w:pPr>
        <w:adjustRightInd w:val="0"/>
        <w:spacing w:line="560" w:lineRule="exact"/>
        <w:rPr>
          <w:rFonts w:eastAsia="仿宋_GB2312"/>
          <w:sz w:val="32"/>
          <w:szCs w:val="30"/>
        </w:rPr>
        <w:sectPr w:rsidR="007B3588">
          <w:type w:val="continuous"/>
          <w:pgSz w:w="11907" w:h="16840"/>
          <w:pgMar w:top="1400" w:right="1469" w:bottom="907" w:left="1259" w:header="851" w:footer="992" w:gutter="0"/>
          <w:pgBorders>
            <w:top w:val="none" w:sz="0" w:space="1" w:color="auto"/>
            <w:left w:val="none" w:sz="0" w:space="4" w:color="auto"/>
            <w:bottom w:val="none" w:sz="0" w:space="1" w:color="auto"/>
            <w:right w:val="none" w:sz="0" w:space="4" w:color="auto"/>
          </w:pgBorders>
          <w:cols w:space="720"/>
          <w:docGrid w:type="linesAndChars" w:linePitch="312"/>
        </w:sectPr>
      </w:pPr>
    </w:p>
    <w:p w:rsidR="007B3588" w:rsidRDefault="007B3588" w:rsidP="007B3588">
      <w:pPr>
        <w:adjustRightInd w:val="0"/>
        <w:snapToGrid w:val="0"/>
        <w:spacing w:line="560" w:lineRule="exact"/>
        <w:jc w:val="left"/>
        <w:rPr>
          <w:rFonts w:eastAsia="仿宋_GB2312"/>
          <w:b/>
          <w:bCs/>
          <w:sz w:val="30"/>
          <w:szCs w:val="30"/>
        </w:rPr>
      </w:pPr>
      <w:r>
        <w:rPr>
          <w:rFonts w:eastAsia="黑体"/>
          <w:bCs/>
          <w:sz w:val="32"/>
          <w:szCs w:val="28"/>
        </w:rPr>
        <w:lastRenderedPageBreak/>
        <w:t>附</w:t>
      </w:r>
      <w:r>
        <w:rPr>
          <w:rFonts w:eastAsia="黑体" w:hint="eastAsia"/>
          <w:bCs/>
          <w:sz w:val="32"/>
          <w:szCs w:val="28"/>
        </w:rPr>
        <w:t>件</w:t>
      </w:r>
      <w:r>
        <w:rPr>
          <w:rFonts w:eastAsia="黑体"/>
          <w:bCs/>
          <w:sz w:val="32"/>
          <w:szCs w:val="28"/>
        </w:rPr>
        <w:t>1</w:t>
      </w:r>
    </w:p>
    <w:p w:rsidR="007B3588" w:rsidRDefault="007B3588" w:rsidP="007B3588">
      <w:pPr>
        <w:tabs>
          <w:tab w:val="left" w:pos="10290"/>
        </w:tabs>
        <w:adjustRightInd w:val="0"/>
        <w:snapToGrid w:val="0"/>
        <w:spacing w:line="560" w:lineRule="exact"/>
        <w:jc w:val="center"/>
        <w:rPr>
          <w:rFonts w:eastAsia="仿宋_GB2312"/>
          <w:b/>
          <w:bCs/>
          <w:sz w:val="36"/>
          <w:szCs w:val="36"/>
        </w:rPr>
      </w:pPr>
      <w:r>
        <w:rPr>
          <w:rFonts w:eastAsia="方正小标宋简体"/>
          <w:color w:val="000000"/>
          <w:kern w:val="0"/>
          <w:sz w:val="36"/>
          <w:szCs w:val="36"/>
          <w:lang w:val="zh-CN"/>
        </w:rPr>
        <w:t>教育部工程研究中心评估指标体系</w:t>
      </w:r>
    </w:p>
    <w:tbl>
      <w:tblPr>
        <w:tblpPr w:leftFromText="181" w:rightFromText="181" w:vertAnchor="text" w:horzAnchor="margin" w:tblpXSpec="center" w:tblpY="2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0" w:type="dxa"/>
          <w:bottom w:w="113" w:type="dxa"/>
          <w:right w:w="0" w:type="dxa"/>
        </w:tblCellMar>
        <w:tblLook w:val="0000" w:firstRow="0" w:lastRow="0" w:firstColumn="0" w:lastColumn="0" w:noHBand="0" w:noVBand="0"/>
      </w:tblPr>
      <w:tblGrid>
        <w:gridCol w:w="1560"/>
        <w:gridCol w:w="1422"/>
        <w:gridCol w:w="5689"/>
      </w:tblGrid>
      <w:tr w:rsidR="007B3588" w:rsidTr="005D2831">
        <w:trPr>
          <w:trHeight w:val="442"/>
        </w:trPr>
        <w:tc>
          <w:tcPr>
            <w:tcW w:w="1560" w:type="dxa"/>
            <w:vAlign w:val="center"/>
          </w:tcPr>
          <w:p w:rsidR="007B3588" w:rsidRDefault="007B3588" w:rsidP="005D2831">
            <w:pPr>
              <w:spacing w:line="240" w:lineRule="exact"/>
              <w:jc w:val="center"/>
              <w:textAlignment w:val="center"/>
              <w:rPr>
                <w:rFonts w:ascii="黑体" w:eastAsia="黑体" w:hAnsi="黑体"/>
                <w:sz w:val="28"/>
                <w:szCs w:val="28"/>
              </w:rPr>
            </w:pPr>
            <w:r>
              <w:rPr>
                <w:rFonts w:ascii="黑体" w:eastAsia="黑体" w:hAnsi="黑体"/>
                <w:sz w:val="28"/>
                <w:szCs w:val="28"/>
              </w:rPr>
              <w:t>一级指标</w:t>
            </w:r>
          </w:p>
        </w:tc>
        <w:tc>
          <w:tcPr>
            <w:tcW w:w="1422" w:type="dxa"/>
            <w:vAlign w:val="center"/>
          </w:tcPr>
          <w:p w:rsidR="007B3588" w:rsidRDefault="007B3588" w:rsidP="005D2831">
            <w:pPr>
              <w:spacing w:line="240" w:lineRule="exact"/>
              <w:jc w:val="center"/>
              <w:textAlignment w:val="center"/>
              <w:rPr>
                <w:rFonts w:ascii="黑体" w:eastAsia="黑体" w:hAnsi="黑体"/>
                <w:sz w:val="28"/>
                <w:szCs w:val="28"/>
              </w:rPr>
            </w:pPr>
            <w:r>
              <w:rPr>
                <w:rFonts w:ascii="黑体" w:eastAsia="黑体" w:hAnsi="黑体"/>
                <w:sz w:val="28"/>
                <w:szCs w:val="28"/>
              </w:rPr>
              <w:t>二级指标</w:t>
            </w:r>
          </w:p>
        </w:tc>
        <w:tc>
          <w:tcPr>
            <w:tcW w:w="5689" w:type="dxa"/>
            <w:vAlign w:val="center"/>
          </w:tcPr>
          <w:p w:rsidR="007B3588" w:rsidRDefault="007B3588" w:rsidP="005D2831">
            <w:pPr>
              <w:spacing w:line="240" w:lineRule="exact"/>
              <w:jc w:val="center"/>
              <w:textAlignment w:val="center"/>
              <w:rPr>
                <w:rFonts w:ascii="黑体" w:eastAsia="黑体" w:hAnsi="黑体"/>
                <w:sz w:val="28"/>
                <w:szCs w:val="28"/>
              </w:rPr>
            </w:pPr>
            <w:r>
              <w:rPr>
                <w:rFonts w:ascii="黑体" w:eastAsia="黑体" w:hAnsi="黑体"/>
                <w:sz w:val="28"/>
                <w:szCs w:val="28"/>
              </w:rPr>
              <w:t>评</w:t>
            </w:r>
            <w:r>
              <w:rPr>
                <w:rFonts w:ascii="黑体" w:eastAsia="黑体" w:hAnsi="黑体" w:hint="eastAsia"/>
                <w:sz w:val="28"/>
                <w:szCs w:val="28"/>
              </w:rPr>
              <w:t>估要点</w:t>
            </w:r>
          </w:p>
        </w:tc>
      </w:tr>
      <w:tr w:rsidR="007B3588" w:rsidTr="005D2831">
        <w:trPr>
          <w:trHeight w:val="440"/>
        </w:trPr>
        <w:tc>
          <w:tcPr>
            <w:tcW w:w="1560" w:type="dxa"/>
            <w:vMerge w:val="restart"/>
            <w:vAlign w:val="center"/>
          </w:tcPr>
          <w:p w:rsidR="007B3588" w:rsidRDefault="007B3588" w:rsidP="005D2831">
            <w:pPr>
              <w:spacing w:line="300" w:lineRule="exact"/>
              <w:jc w:val="center"/>
              <w:textAlignment w:val="center"/>
              <w:rPr>
                <w:rFonts w:eastAsia="仿宋_GB2312"/>
                <w:sz w:val="24"/>
              </w:rPr>
            </w:pPr>
            <w:r>
              <w:rPr>
                <w:rFonts w:eastAsia="仿宋_GB2312"/>
                <w:sz w:val="24"/>
              </w:rPr>
              <w:t>工程技术</w:t>
            </w:r>
          </w:p>
          <w:p w:rsidR="007B3588" w:rsidRDefault="007B3588" w:rsidP="005D2831">
            <w:pPr>
              <w:spacing w:line="300" w:lineRule="exact"/>
              <w:jc w:val="center"/>
              <w:textAlignment w:val="center"/>
              <w:rPr>
                <w:rFonts w:eastAsia="仿宋_GB2312"/>
                <w:sz w:val="24"/>
              </w:rPr>
            </w:pPr>
            <w:r>
              <w:rPr>
                <w:rFonts w:eastAsia="仿宋_GB2312"/>
                <w:sz w:val="24"/>
              </w:rPr>
              <w:t>研发能力</w:t>
            </w:r>
          </w:p>
          <w:p w:rsidR="007B3588" w:rsidRDefault="007B3588" w:rsidP="005D2831">
            <w:pPr>
              <w:spacing w:line="300" w:lineRule="exact"/>
              <w:jc w:val="center"/>
              <w:textAlignment w:val="center"/>
              <w:rPr>
                <w:rFonts w:eastAsia="仿宋_GB2312"/>
                <w:sz w:val="24"/>
              </w:rPr>
            </w:pPr>
            <w:r>
              <w:rPr>
                <w:rFonts w:eastAsia="仿宋_GB2312"/>
                <w:sz w:val="24"/>
              </w:rPr>
              <w:t>与水平</w:t>
            </w:r>
          </w:p>
          <w:p w:rsidR="007B3588" w:rsidRDefault="007B3588" w:rsidP="005D2831">
            <w:pPr>
              <w:spacing w:line="300" w:lineRule="exact"/>
              <w:jc w:val="center"/>
              <w:textAlignment w:val="center"/>
              <w:rPr>
                <w:rFonts w:eastAsia="仿宋_GB2312"/>
                <w:b/>
                <w:sz w:val="24"/>
              </w:rPr>
            </w:pPr>
            <w:r>
              <w:rPr>
                <w:rFonts w:eastAsia="仿宋_GB2312"/>
                <w:sz w:val="24"/>
              </w:rPr>
              <w:t>（</w:t>
            </w:r>
            <w:r>
              <w:rPr>
                <w:rFonts w:eastAsia="仿宋_GB2312" w:hint="eastAsia"/>
                <w:sz w:val="24"/>
              </w:rPr>
              <w:t>30</w:t>
            </w:r>
            <w:r>
              <w:rPr>
                <w:rFonts w:eastAsia="仿宋_GB2312"/>
                <w:sz w:val="24"/>
              </w:rPr>
              <w:t>%</w:t>
            </w:r>
            <w:r>
              <w:rPr>
                <w:rFonts w:eastAsia="仿宋_GB2312"/>
                <w:sz w:val="24"/>
              </w:rPr>
              <w:t>）</w:t>
            </w:r>
          </w:p>
        </w:tc>
        <w:tc>
          <w:tcPr>
            <w:tcW w:w="1422" w:type="dxa"/>
            <w:vAlign w:val="center"/>
          </w:tcPr>
          <w:p w:rsidR="007B3588" w:rsidRDefault="007B3588" w:rsidP="005D2831">
            <w:pPr>
              <w:spacing w:line="300" w:lineRule="exact"/>
              <w:jc w:val="center"/>
              <w:textAlignment w:val="center"/>
              <w:rPr>
                <w:rFonts w:eastAsia="仿宋_GB2312"/>
                <w:b/>
                <w:sz w:val="24"/>
              </w:rPr>
            </w:pPr>
            <w:r>
              <w:rPr>
                <w:rFonts w:eastAsia="仿宋_GB2312"/>
                <w:sz w:val="24"/>
              </w:rPr>
              <w:t>创新水平</w:t>
            </w:r>
          </w:p>
        </w:tc>
        <w:tc>
          <w:tcPr>
            <w:tcW w:w="5689" w:type="dxa"/>
            <w:vAlign w:val="center"/>
          </w:tcPr>
          <w:p w:rsidR="007B3588" w:rsidRDefault="007B3588" w:rsidP="005D2831">
            <w:pPr>
              <w:spacing w:line="300" w:lineRule="exact"/>
              <w:textAlignment w:val="center"/>
              <w:rPr>
                <w:rFonts w:eastAsia="仿宋_GB2312"/>
                <w:sz w:val="24"/>
              </w:rPr>
            </w:pPr>
            <w:r>
              <w:rPr>
                <w:rFonts w:eastAsia="仿宋_GB2312"/>
                <w:sz w:val="24"/>
              </w:rPr>
              <w:t>总体定位和研究方向；</w:t>
            </w:r>
          </w:p>
          <w:p w:rsidR="007B3588" w:rsidRDefault="007B3588" w:rsidP="005D2831">
            <w:pPr>
              <w:spacing w:line="300" w:lineRule="exact"/>
              <w:textAlignment w:val="center"/>
              <w:rPr>
                <w:rFonts w:eastAsia="仿宋_GB2312"/>
                <w:sz w:val="24"/>
              </w:rPr>
            </w:pPr>
            <w:r>
              <w:rPr>
                <w:rFonts w:eastAsia="仿宋_GB2312"/>
                <w:sz w:val="24"/>
              </w:rPr>
              <w:t>工程技术重大突破；</w:t>
            </w:r>
          </w:p>
          <w:p w:rsidR="007B3588" w:rsidRDefault="007B3588" w:rsidP="005D2831">
            <w:pPr>
              <w:spacing w:line="300" w:lineRule="exact"/>
              <w:textAlignment w:val="center"/>
              <w:rPr>
                <w:rFonts w:eastAsia="仿宋_GB2312"/>
                <w:sz w:val="24"/>
              </w:rPr>
            </w:pPr>
            <w:r>
              <w:rPr>
                <w:rFonts w:eastAsia="仿宋_GB2312"/>
                <w:sz w:val="24"/>
              </w:rPr>
              <w:t>标志性成果影响力；</w:t>
            </w:r>
          </w:p>
          <w:p w:rsidR="007B3588" w:rsidRDefault="007B3588" w:rsidP="005D2831">
            <w:pPr>
              <w:spacing w:line="300" w:lineRule="exact"/>
              <w:textAlignment w:val="center"/>
              <w:rPr>
                <w:rFonts w:eastAsia="仿宋_GB2312"/>
                <w:sz w:val="24"/>
              </w:rPr>
            </w:pPr>
            <w:r>
              <w:rPr>
                <w:rFonts w:eastAsia="仿宋_GB2312"/>
                <w:sz w:val="24"/>
              </w:rPr>
              <w:t>承担</w:t>
            </w:r>
            <w:r>
              <w:rPr>
                <w:rFonts w:eastAsia="仿宋_GB2312" w:hint="eastAsia"/>
                <w:sz w:val="24"/>
              </w:rPr>
              <w:t>国家或地方</w:t>
            </w:r>
            <w:r>
              <w:rPr>
                <w:rFonts w:eastAsia="仿宋_GB2312"/>
                <w:sz w:val="24"/>
              </w:rPr>
              <w:t>重点重大科研任务情况</w:t>
            </w:r>
          </w:p>
        </w:tc>
      </w:tr>
      <w:tr w:rsidR="007B3588" w:rsidTr="005D2831">
        <w:trPr>
          <w:trHeight w:val="896"/>
        </w:trPr>
        <w:tc>
          <w:tcPr>
            <w:tcW w:w="1560" w:type="dxa"/>
            <w:vMerge/>
            <w:vAlign w:val="center"/>
          </w:tcPr>
          <w:p w:rsidR="007B3588" w:rsidRDefault="007B3588" w:rsidP="005D2831">
            <w:pPr>
              <w:spacing w:line="300" w:lineRule="exact"/>
              <w:jc w:val="center"/>
              <w:textAlignment w:val="center"/>
              <w:rPr>
                <w:rFonts w:eastAsia="仿宋_GB2312"/>
                <w:sz w:val="24"/>
              </w:rPr>
            </w:pPr>
          </w:p>
        </w:tc>
        <w:tc>
          <w:tcPr>
            <w:tcW w:w="1422" w:type="dxa"/>
            <w:vAlign w:val="center"/>
          </w:tcPr>
          <w:p w:rsidR="007B3588" w:rsidRDefault="007B3588" w:rsidP="005D2831">
            <w:pPr>
              <w:spacing w:line="300" w:lineRule="exact"/>
              <w:jc w:val="center"/>
              <w:textAlignment w:val="center"/>
              <w:rPr>
                <w:rFonts w:eastAsia="仿宋_GB2312"/>
                <w:sz w:val="24"/>
              </w:rPr>
            </w:pPr>
            <w:r>
              <w:rPr>
                <w:rFonts w:eastAsia="仿宋_GB2312"/>
                <w:sz w:val="24"/>
              </w:rPr>
              <w:t>人才与队伍</w:t>
            </w:r>
          </w:p>
        </w:tc>
        <w:tc>
          <w:tcPr>
            <w:tcW w:w="5689" w:type="dxa"/>
            <w:vAlign w:val="center"/>
          </w:tcPr>
          <w:p w:rsidR="007B3588" w:rsidRDefault="007B3588" w:rsidP="005D2831">
            <w:pPr>
              <w:spacing w:line="300" w:lineRule="exact"/>
              <w:textAlignment w:val="center"/>
              <w:rPr>
                <w:rFonts w:eastAsia="仿宋_GB2312"/>
                <w:sz w:val="24"/>
              </w:rPr>
            </w:pPr>
            <w:r>
              <w:rPr>
                <w:rFonts w:eastAsia="仿宋_GB2312"/>
                <w:sz w:val="24"/>
              </w:rPr>
              <w:t>中心主任与技术带头人作用；</w:t>
            </w:r>
          </w:p>
          <w:p w:rsidR="007B3588" w:rsidRDefault="007B3588" w:rsidP="005D2831">
            <w:pPr>
              <w:spacing w:line="300" w:lineRule="exact"/>
              <w:textAlignment w:val="center"/>
              <w:rPr>
                <w:rFonts w:eastAsia="仿宋_GB2312"/>
                <w:sz w:val="24"/>
              </w:rPr>
            </w:pPr>
            <w:r>
              <w:rPr>
                <w:rFonts w:eastAsia="仿宋_GB2312"/>
                <w:sz w:val="24"/>
              </w:rPr>
              <w:t>研发及工程技术队伍结构；</w:t>
            </w:r>
          </w:p>
          <w:p w:rsidR="007B3588" w:rsidRDefault="007B3588" w:rsidP="005D2831">
            <w:pPr>
              <w:spacing w:line="300" w:lineRule="exact"/>
              <w:textAlignment w:val="center"/>
              <w:rPr>
                <w:rFonts w:eastAsia="仿宋_GB2312"/>
                <w:sz w:val="24"/>
              </w:rPr>
            </w:pPr>
            <w:r>
              <w:rPr>
                <w:rFonts w:eastAsia="仿宋_GB2312"/>
                <w:sz w:val="24"/>
              </w:rPr>
              <w:t>青年骨干培养与引进；</w:t>
            </w:r>
          </w:p>
          <w:p w:rsidR="007B3588" w:rsidRDefault="007B3588" w:rsidP="005D2831">
            <w:pPr>
              <w:spacing w:line="300" w:lineRule="exact"/>
              <w:textAlignment w:val="center"/>
              <w:rPr>
                <w:rFonts w:eastAsia="仿宋_GB2312"/>
                <w:sz w:val="24"/>
              </w:rPr>
            </w:pPr>
            <w:r>
              <w:rPr>
                <w:rFonts w:eastAsia="仿宋_GB2312" w:hint="eastAsia"/>
                <w:sz w:val="24"/>
              </w:rPr>
              <w:t>工程技术队伍团队攻关能力</w:t>
            </w:r>
          </w:p>
        </w:tc>
      </w:tr>
      <w:tr w:rsidR="007B3588" w:rsidTr="005D2831">
        <w:trPr>
          <w:trHeight w:val="494"/>
        </w:trPr>
        <w:tc>
          <w:tcPr>
            <w:tcW w:w="1560" w:type="dxa"/>
            <w:vMerge/>
            <w:vAlign w:val="center"/>
          </w:tcPr>
          <w:p w:rsidR="007B3588" w:rsidRDefault="007B3588" w:rsidP="005D2831">
            <w:pPr>
              <w:spacing w:line="300" w:lineRule="exact"/>
              <w:jc w:val="center"/>
              <w:textAlignment w:val="center"/>
              <w:rPr>
                <w:rFonts w:eastAsia="仿宋_GB2312"/>
                <w:sz w:val="24"/>
              </w:rPr>
            </w:pPr>
          </w:p>
        </w:tc>
        <w:tc>
          <w:tcPr>
            <w:tcW w:w="1422" w:type="dxa"/>
            <w:vAlign w:val="center"/>
          </w:tcPr>
          <w:p w:rsidR="007B3588" w:rsidRDefault="007B3588" w:rsidP="005D2831">
            <w:pPr>
              <w:spacing w:line="300" w:lineRule="exact"/>
              <w:jc w:val="center"/>
              <w:textAlignment w:val="center"/>
              <w:rPr>
                <w:rFonts w:eastAsia="仿宋_GB2312"/>
                <w:sz w:val="24"/>
              </w:rPr>
            </w:pPr>
            <w:r>
              <w:rPr>
                <w:rFonts w:eastAsia="仿宋_GB2312"/>
                <w:sz w:val="24"/>
              </w:rPr>
              <w:t>装备与场地</w:t>
            </w:r>
          </w:p>
        </w:tc>
        <w:tc>
          <w:tcPr>
            <w:tcW w:w="5689" w:type="dxa"/>
            <w:vAlign w:val="center"/>
          </w:tcPr>
          <w:p w:rsidR="007B3588" w:rsidRDefault="007B3588" w:rsidP="005D2831">
            <w:pPr>
              <w:spacing w:line="300" w:lineRule="exact"/>
              <w:textAlignment w:val="center"/>
              <w:rPr>
                <w:rFonts w:eastAsia="仿宋_GB2312"/>
                <w:sz w:val="24"/>
              </w:rPr>
            </w:pPr>
            <w:r>
              <w:rPr>
                <w:rFonts w:eastAsia="仿宋_GB2312"/>
                <w:sz w:val="24"/>
              </w:rPr>
              <w:t>物理空间与仪器设备分布合理，满足工程技术研发及创新发展需要</w:t>
            </w:r>
          </w:p>
        </w:tc>
      </w:tr>
      <w:tr w:rsidR="007B3588" w:rsidTr="005D2831">
        <w:trPr>
          <w:trHeight w:val="902"/>
        </w:trPr>
        <w:tc>
          <w:tcPr>
            <w:tcW w:w="1560" w:type="dxa"/>
            <w:vMerge w:val="restart"/>
            <w:vAlign w:val="center"/>
          </w:tcPr>
          <w:p w:rsidR="007B3588" w:rsidRDefault="007B3588" w:rsidP="005D2831">
            <w:pPr>
              <w:spacing w:line="300" w:lineRule="exact"/>
              <w:jc w:val="center"/>
              <w:textAlignment w:val="center"/>
              <w:rPr>
                <w:rFonts w:eastAsia="仿宋_GB2312"/>
                <w:sz w:val="24"/>
              </w:rPr>
            </w:pPr>
            <w:r>
              <w:rPr>
                <w:rFonts w:eastAsia="仿宋_GB2312"/>
                <w:sz w:val="24"/>
              </w:rPr>
              <w:t>成果转化</w:t>
            </w:r>
          </w:p>
          <w:p w:rsidR="007B3588" w:rsidRDefault="007B3588" w:rsidP="005D2831">
            <w:pPr>
              <w:spacing w:line="300" w:lineRule="exact"/>
              <w:jc w:val="center"/>
              <w:textAlignment w:val="center"/>
              <w:rPr>
                <w:rFonts w:eastAsia="仿宋_GB2312"/>
                <w:sz w:val="24"/>
              </w:rPr>
            </w:pPr>
            <w:r>
              <w:rPr>
                <w:rFonts w:eastAsia="仿宋_GB2312"/>
                <w:sz w:val="24"/>
              </w:rPr>
              <w:t>与行业</w:t>
            </w:r>
          </w:p>
          <w:p w:rsidR="007B3588" w:rsidRDefault="007B3588" w:rsidP="005D2831">
            <w:pPr>
              <w:spacing w:line="300" w:lineRule="exact"/>
              <w:jc w:val="center"/>
              <w:textAlignment w:val="center"/>
              <w:rPr>
                <w:rFonts w:eastAsia="仿宋_GB2312"/>
                <w:sz w:val="24"/>
              </w:rPr>
            </w:pPr>
            <w:r>
              <w:rPr>
                <w:rFonts w:eastAsia="仿宋_GB2312"/>
                <w:sz w:val="24"/>
              </w:rPr>
              <w:t>贡献</w:t>
            </w:r>
          </w:p>
          <w:p w:rsidR="007B3588" w:rsidRDefault="007B3588" w:rsidP="005D2831">
            <w:pPr>
              <w:spacing w:line="300" w:lineRule="exact"/>
              <w:jc w:val="center"/>
              <w:textAlignment w:val="center"/>
              <w:rPr>
                <w:rFonts w:eastAsia="仿宋_GB2312"/>
                <w:sz w:val="24"/>
              </w:rPr>
            </w:pPr>
            <w:r>
              <w:rPr>
                <w:rFonts w:eastAsia="仿宋_GB2312"/>
                <w:sz w:val="24"/>
              </w:rPr>
              <w:t>（</w:t>
            </w:r>
            <w:r>
              <w:rPr>
                <w:rFonts w:eastAsia="仿宋_GB2312"/>
                <w:sz w:val="24"/>
              </w:rPr>
              <w:t>30%</w:t>
            </w:r>
            <w:r>
              <w:rPr>
                <w:rFonts w:eastAsia="仿宋_GB2312"/>
                <w:sz w:val="24"/>
              </w:rPr>
              <w:t>）</w:t>
            </w:r>
          </w:p>
        </w:tc>
        <w:tc>
          <w:tcPr>
            <w:tcW w:w="1422" w:type="dxa"/>
            <w:vAlign w:val="center"/>
          </w:tcPr>
          <w:p w:rsidR="007B3588" w:rsidRDefault="007B3588" w:rsidP="005D2831">
            <w:pPr>
              <w:spacing w:line="300" w:lineRule="exact"/>
              <w:jc w:val="center"/>
              <w:textAlignment w:val="center"/>
              <w:rPr>
                <w:rFonts w:eastAsia="仿宋_GB2312"/>
                <w:sz w:val="24"/>
              </w:rPr>
            </w:pPr>
            <w:r>
              <w:rPr>
                <w:rFonts w:eastAsia="仿宋_GB2312"/>
                <w:sz w:val="24"/>
              </w:rPr>
              <w:t>成果转化</w:t>
            </w:r>
          </w:p>
        </w:tc>
        <w:tc>
          <w:tcPr>
            <w:tcW w:w="5689" w:type="dxa"/>
            <w:vAlign w:val="center"/>
          </w:tcPr>
          <w:p w:rsidR="007B3588" w:rsidRDefault="007B3588" w:rsidP="005D2831">
            <w:pPr>
              <w:spacing w:line="300" w:lineRule="exact"/>
              <w:textAlignment w:val="center"/>
              <w:rPr>
                <w:rFonts w:eastAsia="仿宋_GB2312"/>
                <w:sz w:val="24"/>
              </w:rPr>
            </w:pPr>
            <w:r>
              <w:rPr>
                <w:rFonts w:eastAsia="仿宋_GB2312"/>
                <w:sz w:val="24"/>
              </w:rPr>
              <w:t>科研成果转化机制及成效；</w:t>
            </w:r>
          </w:p>
          <w:p w:rsidR="007B3588" w:rsidRDefault="007B3588" w:rsidP="005D2831">
            <w:pPr>
              <w:spacing w:line="300" w:lineRule="exact"/>
              <w:textAlignment w:val="center"/>
              <w:rPr>
                <w:rFonts w:eastAsia="仿宋_GB2312"/>
                <w:sz w:val="24"/>
              </w:rPr>
            </w:pPr>
            <w:r>
              <w:rPr>
                <w:rFonts w:eastAsia="仿宋_GB2312"/>
                <w:sz w:val="24"/>
              </w:rPr>
              <w:t>专利转化收益；</w:t>
            </w:r>
          </w:p>
          <w:p w:rsidR="007B3588" w:rsidRDefault="007B3588" w:rsidP="005D2831">
            <w:pPr>
              <w:spacing w:line="300" w:lineRule="exact"/>
              <w:textAlignment w:val="center"/>
              <w:rPr>
                <w:rFonts w:eastAsia="仿宋_GB2312"/>
                <w:sz w:val="24"/>
              </w:rPr>
            </w:pPr>
            <w:r>
              <w:rPr>
                <w:rFonts w:eastAsia="仿宋_GB2312"/>
                <w:sz w:val="24"/>
              </w:rPr>
              <w:t>校企合作</w:t>
            </w:r>
            <w:r>
              <w:rPr>
                <w:rFonts w:eastAsia="仿宋_GB2312" w:hint="eastAsia"/>
                <w:sz w:val="24"/>
              </w:rPr>
              <w:t>研发任务及经费保障</w:t>
            </w:r>
            <w:r>
              <w:rPr>
                <w:rFonts w:eastAsia="仿宋_GB2312"/>
                <w:sz w:val="24"/>
              </w:rPr>
              <w:t>；</w:t>
            </w:r>
          </w:p>
          <w:p w:rsidR="007B3588" w:rsidRDefault="007B3588" w:rsidP="005D2831">
            <w:pPr>
              <w:spacing w:line="300" w:lineRule="exact"/>
              <w:textAlignment w:val="center"/>
              <w:rPr>
                <w:rFonts w:eastAsia="仿宋_GB2312"/>
                <w:sz w:val="24"/>
              </w:rPr>
            </w:pPr>
            <w:r>
              <w:rPr>
                <w:rFonts w:eastAsia="仿宋_GB2312"/>
                <w:sz w:val="24"/>
              </w:rPr>
              <w:t>承担政府产业化项目情况</w:t>
            </w:r>
          </w:p>
        </w:tc>
      </w:tr>
      <w:tr w:rsidR="007B3588" w:rsidTr="005D2831">
        <w:trPr>
          <w:trHeight w:val="1118"/>
        </w:trPr>
        <w:tc>
          <w:tcPr>
            <w:tcW w:w="1560" w:type="dxa"/>
            <w:vMerge/>
            <w:vAlign w:val="center"/>
          </w:tcPr>
          <w:p w:rsidR="007B3588" w:rsidRDefault="007B3588" w:rsidP="005D2831">
            <w:pPr>
              <w:spacing w:line="300" w:lineRule="exact"/>
              <w:jc w:val="center"/>
              <w:textAlignment w:val="center"/>
              <w:rPr>
                <w:rFonts w:eastAsia="仿宋_GB2312"/>
                <w:sz w:val="24"/>
              </w:rPr>
            </w:pPr>
          </w:p>
        </w:tc>
        <w:tc>
          <w:tcPr>
            <w:tcW w:w="1422" w:type="dxa"/>
            <w:vAlign w:val="center"/>
          </w:tcPr>
          <w:p w:rsidR="007B3588" w:rsidRDefault="007B3588" w:rsidP="005D2831">
            <w:pPr>
              <w:spacing w:line="300" w:lineRule="exact"/>
              <w:jc w:val="center"/>
              <w:textAlignment w:val="center"/>
              <w:rPr>
                <w:rFonts w:eastAsia="仿宋_GB2312"/>
                <w:sz w:val="24"/>
              </w:rPr>
            </w:pPr>
            <w:r>
              <w:rPr>
                <w:rFonts w:eastAsia="仿宋_GB2312"/>
                <w:sz w:val="24"/>
              </w:rPr>
              <w:t>行业贡献</w:t>
            </w:r>
          </w:p>
        </w:tc>
        <w:tc>
          <w:tcPr>
            <w:tcW w:w="5689" w:type="dxa"/>
            <w:vAlign w:val="center"/>
          </w:tcPr>
          <w:p w:rsidR="007B3588" w:rsidRDefault="007B3588" w:rsidP="005D2831">
            <w:pPr>
              <w:spacing w:line="300" w:lineRule="exact"/>
              <w:textAlignment w:val="center"/>
              <w:rPr>
                <w:rFonts w:eastAsia="仿宋_GB2312"/>
                <w:sz w:val="24"/>
              </w:rPr>
            </w:pPr>
            <w:r>
              <w:rPr>
                <w:rFonts w:eastAsia="仿宋_GB2312"/>
                <w:sz w:val="24"/>
              </w:rPr>
              <w:t>工程化典型案例，推广示范作用；</w:t>
            </w:r>
          </w:p>
          <w:p w:rsidR="007B3588" w:rsidRDefault="007B3588" w:rsidP="005D2831">
            <w:pPr>
              <w:spacing w:line="300" w:lineRule="exact"/>
              <w:textAlignment w:val="center"/>
              <w:rPr>
                <w:rFonts w:eastAsia="仿宋_GB2312"/>
                <w:sz w:val="24"/>
              </w:rPr>
            </w:pPr>
            <w:r>
              <w:rPr>
                <w:rFonts w:eastAsia="仿宋_GB2312"/>
                <w:sz w:val="24"/>
              </w:rPr>
              <w:t>对行业（区域）产生直接经济社会效益；</w:t>
            </w:r>
          </w:p>
          <w:p w:rsidR="007B3588" w:rsidRDefault="007B3588" w:rsidP="005D2831">
            <w:pPr>
              <w:spacing w:line="300" w:lineRule="exact"/>
              <w:textAlignment w:val="center"/>
              <w:rPr>
                <w:rFonts w:eastAsia="仿宋_GB2312"/>
                <w:sz w:val="24"/>
              </w:rPr>
            </w:pPr>
            <w:r>
              <w:rPr>
                <w:rFonts w:eastAsia="仿宋_GB2312"/>
                <w:sz w:val="24"/>
              </w:rPr>
              <w:t>主持或参与制定国际、国家及行业技术标准与规范；</w:t>
            </w:r>
          </w:p>
          <w:p w:rsidR="007B3588" w:rsidRDefault="007B3588" w:rsidP="005D2831">
            <w:pPr>
              <w:spacing w:line="300" w:lineRule="exact"/>
              <w:textAlignment w:val="center"/>
              <w:rPr>
                <w:rFonts w:eastAsia="仿宋_GB2312"/>
                <w:sz w:val="24"/>
              </w:rPr>
            </w:pPr>
            <w:r>
              <w:rPr>
                <w:rFonts w:eastAsia="仿宋_GB2312"/>
                <w:sz w:val="24"/>
              </w:rPr>
              <w:t>提供技术咨询和培训服务</w:t>
            </w:r>
          </w:p>
        </w:tc>
      </w:tr>
      <w:tr w:rsidR="007B3588" w:rsidTr="005D2831">
        <w:trPr>
          <w:trHeight w:val="489"/>
        </w:trPr>
        <w:tc>
          <w:tcPr>
            <w:tcW w:w="1560" w:type="dxa"/>
            <w:vMerge w:val="restart"/>
            <w:vAlign w:val="center"/>
          </w:tcPr>
          <w:p w:rsidR="007B3588" w:rsidRDefault="007B3588" w:rsidP="005D2831">
            <w:pPr>
              <w:spacing w:line="300" w:lineRule="exact"/>
              <w:jc w:val="center"/>
              <w:textAlignment w:val="center"/>
              <w:rPr>
                <w:rFonts w:eastAsia="仿宋_GB2312"/>
                <w:sz w:val="24"/>
              </w:rPr>
            </w:pPr>
            <w:r>
              <w:rPr>
                <w:rFonts w:eastAsia="仿宋_GB2312"/>
                <w:sz w:val="24"/>
              </w:rPr>
              <w:t>学科发展</w:t>
            </w:r>
          </w:p>
          <w:p w:rsidR="007B3588" w:rsidRDefault="007B3588" w:rsidP="005D2831">
            <w:pPr>
              <w:spacing w:line="300" w:lineRule="exact"/>
              <w:jc w:val="center"/>
              <w:textAlignment w:val="center"/>
              <w:rPr>
                <w:rFonts w:eastAsia="仿宋_GB2312"/>
                <w:sz w:val="24"/>
              </w:rPr>
            </w:pPr>
            <w:r>
              <w:rPr>
                <w:rFonts w:eastAsia="仿宋_GB2312"/>
                <w:sz w:val="24"/>
              </w:rPr>
              <w:t>与人才</w:t>
            </w:r>
          </w:p>
          <w:p w:rsidR="007B3588" w:rsidRDefault="007B3588" w:rsidP="005D2831">
            <w:pPr>
              <w:spacing w:line="300" w:lineRule="exact"/>
              <w:jc w:val="center"/>
              <w:textAlignment w:val="center"/>
              <w:rPr>
                <w:rFonts w:eastAsia="仿宋_GB2312"/>
                <w:sz w:val="24"/>
              </w:rPr>
            </w:pPr>
            <w:r>
              <w:rPr>
                <w:rFonts w:eastAsia="仿宋_GB2312"/>
                <w:sz w:val="24"/>
              </w:rPr>
              <w:t>培养</w:t>
            </w:r>
          </w:p>
          <w:p w:rsidR="007B3588" w:rsidRDefault="007B3588" w:rsidP="005D2831">
            <w:pPr>
              <w:spacing w:line="300" w:lineRule="exact"/>
              <w:jc w:val="center"/>
              <w:textAlignment w:val="center"/>
              <w:rPr>
                <w:rFonts w:eastAsia="仿宋_GB2312"/>
                <w:sz w:val="24"/>
              </w:rPr>
            </w:pPr>
            <w:r>
              <w:rPr>
                <w:rFonts w:eastAsia="仿宋_GB2312"/>
                <w:sz w:val="24"/>
              </w:rPr>
              <w:t>（</w:t>
            </w:r>
            <w:r>
              <w:rPr>
                <w:rFonts w:eastAsia="仿宋_GB2312" w:hint="eastAsia"/>
                <w:sz w:val="24"/>
              </w:rPr>
              <w:t>20</w:t>
            </w:r>
            <w:r>
              <w:rPr>
                <w:rFonts w:eastAsia="仿宋_GB2312"/>
                <w:sz w:val="24"/>
              </w:rPr>
              <w:t>%</w:t>
            </w:r>
            <w:r>
              <w:rPr>
                <w:rFonts w:eastAsia="仿宋_GB2312"/>
                <w:sz w:val="24"/>
              </w:rPr>
              <w:t>）</w:t>
            </w:r>
          </w:p>
        </w:tc>
        <w:tc>
          <w:tcPr>
            <w:tcW w:w="1422" w:type="dxa"/>
            <w:vAlign w:val="center"/>
          </w:tcPr>
          <w:p w:rsidR="007B3588" w:rsidRDefault="007B3588" w:rsidP="005D2831">
            <w:pPr>
              <w:spacing w:line="300" w:lineRule="exact"/>
              <w:jc w:val="center"/>
              <w:textAlignment w:val="center"/>
              <w:rPr>
                <w:rFonts w:eastAsia="仿宋_GB2312"/>
                <w:sz w:val="24"/>
              </w:rPr>
            </w:pPr>
            <w:r>
              <w:rPr>
                <w:rFonts w:eastAsia="仿宋_GB2312"/>
                <w:sz w:val="24"/>
              </w:rPr>
              <w:t>学科建设</w:t>
            </w:r>
          </w:p>
        </w:tc>
        <w:tc>
          <w:tcPr>
            <w:tcW w:w="5689" w:type="dxa"/>
            <w:vAlign w:val="center"/>
          </w:tcPr>
          <w:p w:rsidR="007B3588" w:rsidRDefault="007B3588" w:rsidP="005D2831">
            <w:pPr>
              <w:spacing w:line="300" w:lineRule="exact"/>
              <w:textAlignment w:val="center"/>
              <w:rPr>
                <w:rFonts w:eastAsia="仿宋_GB2312" w:hint="eastAsia"/>
                <w:sz w:val="24"/>
              </w:rPr>
            </w:pPr>
            <w:r>
              <w:rPr>
                <w:rFonts w:eastAsia="仿宋_GB2312" w:hint="eastAsia"/>
                <w:sz w:val="24"/>
              </w:rPr>
              <w:t>支撑学科建设水平提升的作用；</w:t>
            </w:r>
          </w:p>
          <w:p w:rsidR="007B3588" w:rsidRDefault="007B3588" w:rsidP="005D2831">
            <w:pPr>
              <w:spacing w:line="300" w:lineRule="exact"/>
              <w:textAlignment w:val="center"/>
              <w:rPr>
                <w:rFonts w:eastAsia="仿宋_GB2312"/>
                <w:sz w:val="24"/>
              </w:rPr>
            </w:pPr>
            <w:r>
              <w:rPr>
                <w:rFonts w:eastAsia="仿宋_GB2312"/>
                <w:sz w:val="24"/>
              </w:rPr>
              <w:t>促进学科</w:t>
            </w:r>
            <w:r>
              <w:rPr>
                <w:rFonts w:eastAsia="仿宋_GB2312" w:hint="eastAsia"/>
                <w:sz w:val="24"/>
              </w:rPr>
              <w:t>交叉和新兴学科</w:t>
            </w:r>
            <w:r>
              <w:rPr>
                <w:rFonts w:eastAsia="仿宋_GB2312"/>
                <w:sz w:val="24"/>
              </w:rPr>
              <w:t>发展</w:t>
            </w:r>
          </w:p>
        </w:tc>
      </w:tr>
      <w:tr w:rsidR="007B3588" w:rsidTr="005D2831">
        <w:trPr>
          <w:trHeight w:val="875"/>
        </w:trPr>
        <w:tc>
          <w:tcPr>
            <w:tcW w:w="1560" w:type="dxa"/>
            <w:vMerge/>
            <w:vAlign w:val="center"/>
          </w:tcPr>
          <w:p w:rsidR="007B3588" w:rsidRDefault="007B3588" w:rsidP="005D2831">
            <w:pPr>
              <w:spacing w:line="300" w:lineRule="exact"/>
              <w:jc w:val="center"/>
              <w:textAlignment w:val="center"/>
              <w:rPr>
                <w:rFonts w:eastAsia="仿宋_GB2312"/>
                <w:sz w:val="24"/>
              </w:rPr>
            </w:pPr>
          </w:p>
        </w:tc>
        <w:tc>
          <w:tcPr>
            <w:tcW w:w="1422" w:type="dxa"/>
            <w:vAlign w:val="center"/>
          </w:tcPr>
          <w:p w:rsidR="007B3588" w:rsidRDefault="007B3588" w:rsidP="005D2831">
            <w:pPr>
              <w:spacing w:line="300" w:lineRule="exact"/>
              <w:jc w:val="center"/>
              <w:textAlignment w:val="center"/>
              <w:rPr>
                <w:rFonts w:eastAsia="仿宋_GB2312"/>
                <w:sz w:val="24"/>
              </w:rPr>
            </w:pPr>
            <w:r>
              <w:rPr>
                <w:rFonts w:eastAsia="仿宋_GB2312"/>
                <w:sz w:val="24"/>
              </w:rPr>
              <w:t>人才培养</w:t>
            </w:r>
          </w:p>
        </w:tc>
        <w:tc>
          <w:tcPr>
            <w:tcW w:w="5689" w:type="dxa"/>
            <w:vAlign w:val="center"/>
          </w:tcPr>
          <w:p w:rsidR="007B3588" w:rsidRDefault="007B3588" w:rsidP="005D2831">
            <w:pPr>
              <w:spacing w:line="300" w:lineRule="exact"/>
              <w:textAlignment w:val="center"/>
              <w:rPr>
                <w:rFonts w:eastAsia="仿宋_GB2312"/>
                <w:sz w:val="24"/>
              </w:rPr>
            </w:pPr>
            <w:r>
              <w:rPr>
                <w:rFonts w:eastAsia="仿宋_GB2312"/>
                <w:sz w:val="24"/>
              </w:rPr>
              <w:t>硕士、博士培养；</w:t>
            </w:r>
          </w:p>
          <w:p w:rsidR="007B3588" w:rsidRDefault="007B3588" w:rsidP="005D2831">
            <w:pPr>
              <w:spacing w:line="300" w:lineRule="exact"/>
              <w:textAlignment w:val="center"/>
              <w:rPr>
                <w:rFonts w:eastAsia="仿宋_GB2312"/>
                <w:sz w:val="24"/>
              </w:rPr>
            </w:pPr>
            <w:r>
              <w:rPr>
                <w:rFonts w:eastAsia="仿宋_GB2312"/>
                <w:sz w:val="24"/>
              </w:rPr>
              <w:t>实习实践基地设立及学生创新创业情况；</w:t>
            </w:r>
          </w:p>
          <w:p w:rsidR="007B3588" w:rsidRDefault="007B3588" w:rsidP="005D2831">
            <w:pPr>
              <w:spacing w:line="300" w:lineRule="exact"/>
              <w:textAlignment w:val="center"/>
              <w:rPr>
                <w:rFonts w:eastAsia="仿宋_GB2312"/>
                <w:sz w:val="24"/>
              </w:rPr>
            </w:pPr>
            <w:r>
              <w:rPr>
                <w:rFonts w:eastAsia="仿宋_GB2312"/>
                <w:sz w:val="24"/>
              </w:rPr>
              <w:t>与国内外科研机构和行业企业联合培养创新人才</w:t>
            </w:r>
          </w:p>
        </w:tc>
      </w:tr>
      <w:tr w:rsidR="007B3588" w:rsidTr="005D2831">
        <w:trPr>
          <w:trHeight w:val="540"/>
        </w:trPr>
        <w:tc>
          <w:tcPr>
            <w:tcW w:w="1560" w:type="dxa"/>
            <w:vMerge w:val="restart"/>
            <w:vAlign w:val="center"/>
          </w:tcPr>
          <w:p w:rsidR="007B3588" w:rsidRDefault="007B3588" w:rsidP="005D2831">
            <w:pPr>
              <w:spacing w:line="300" w:lineRule="exact"/>
              <w:jc w:val="center"/>
              <w:textAlignment w:val="center"/>
              <w:rPr>
                <w:rFonts w:eastAsia="仿宋_GB2312" w:hint="eastAsia"/>
                <w:sz w:val="24"/>
              </w:rPr>
            </w:pPr>
            <w:r>
              <w:rPr>
                <w:rFonts w:eastAsia="仿宋_GB2312"/>
                <w:sz w:val="24"/>
              </w:rPr>
              <w:t>开放与运行</w:t>
            </w:r>
          </w:p>
          <w:p w:rsidR="007B3588" w:rsidRDefault="007B3588" w:rsidP="005D2831">
            <w:pPr>
              <w:spacing w:line="300" w:lineRule="exact"/>
              <w:jc w:val="center"/>
              <w:textAlignment w:val="center"/>
              <w:rPr>
                <w:rFonts w:eastAsia="仿宋_GB2312"/>
                <w:sz w:val="24"/>
              </w:rPr>
            </w:pPr>
            <w:r>
              <w:rPr>
                <w:rFonts w:eastAsia="仿宋_GB2312"/>
                <w:sz w:val="24"/>
              </w:rPr>
              <w:t>管理</w:t>
            </w:r>
          </w:p>
          <w:p w:rsidR="007B3588" w:rsidRDefault="007B3588" w:rsidP="005D2831">
            <w:pPr>
              <w:spacing w:line="300" w:lineRule="exact"/>
              <w:jc w:val="center"/>
              <w:textAlignment w:val="center"/>
              <w:rPr>
                <w:rFonts w:eastAsia="仿宋_GB2312"/>
                <w:sz w:val="24"/>
              </w:rPr>
            </w:pPr>
            <w:r>
              <w:rPr>
                <w:rFonts w:eastAsia="仿宋_GB2312"/>
                <w:sz w:val="24"/>
              </w:rPr>
              <w:t>（</w:t>
            </w:r>
            <w:r>
              <w:rPr>
                <w:rFonts w:eastAsia="仿宋_GB2312"/>
                <w:sz w:val="24"/>
              </w:rPr>
              <w:t>20%</w:t>
            </w:r>
            <w:r>
              <w:rPr>
                <w:rFonts w:eastAsia="仿宋_GB2312"/>
                <w:sz w:val="24"/>
              </w:rPr>
              <w:t>）</w:t>
            </w:r>
          </w:p>
        </w:tc>
        <w:tc>
          <w:tcPr>
            <w:tcW w:w="1422" w:type="dxa"/>
            <w:vAlign w:val="center"/>
          </w:tcPr>
          <w:p w:rsidR="007B3588" w:rsidRDefault="007B3588" w:rsidP="005D2831">
            <w:pPr>
              <w:spacing w:line="300" w:lineRule="exact"/>
              <w:jc w:val="center"/>
              <w:textAlignment w:val="center"/>
              <w:rPr>
                <w:rFonts w:eastAsia="仿宋_GB2312"/>
                <w:sz w:val="24"/>
              </w:rPr>
            </w:pPr>
            <w:r>
              <w:rPr>
                <w:rFonts w:eastAsia="仿宋_GB2312"/>
                <w:sz w:val="24"/>
              </w:rPr>
              <w:t>发展潜力</w:t>
            </w:r>
          </w:p>
        </w:tc>
        <w:tc>
          <w:tcPr>
            <w:tcW w:w="5689" w:type="dxa"/>
            <w:vAlign w:val="center"/>
          </w:tcPr>
          <w:p w:rsidR="007B3588" w:rsidRDefault="007B3588" w:rsidP="005D2831">
            <w:pPr>
              <w:spacing w:line="300" w:lineRule="exact"/>
              <w:textAlignment w:val="center"/>
              <w:rPr>
                <w:rFonts w:eastAsia="仿宋_GB2312"/>
                <w:sz w:val="24"/>
              </w:rPr>
            </w:pPr>
            <w:r>
              <w:rPr>
                <w:rFonts w:eastAsia="仿宋_GB2312"/>
                <w:sz w:val="24"/>
              </w:rPr>
              <w:t>近中期目标；</w:t>
            </w:r>
          </w:p>
          <w:p w:rsidR="007B3588" w:rsidRDefault="007B3588" w:rsidP="005D2831">
            <w:pPr>
              <w:spacing w:line="300" w:lineRule="exact"/>
              <w:textAlignment w:val="center"/>
              <w:rPr>
                <w:rFonts w:eastAsia="仿宋_GB2312"/>
                <w:sz w:val="24"/>
              </w:rPr>
            </w:pPr>
            <w:r>
              <w:rPr>
                <w:rFonts w:eastAsia="仿宋_GB2312"/>
                <w:sz w:val="24"/>
              </w:rPr>
              <w:t>未来前景</w:t>
            </w:r>
          </w:p>
        </w:tc>
      </w:tr>
      <w:tr w:rsidR="007B3588" w:rsidTr="005D2831">
        <w:trPr>
          <w:trHeight w:val="584"/>
        </w:trPr>
        <w:tc>
          <w:tcPr>
            <w:tcW w:w="1560" w:type="dxa"/>
            <w:vMerge/>
            <w:vAlign w:val="center"/>
          </w:tcPr>
          <w:p w:rsidR="007B3588" w:rsidRDefault="007B3588" w:rsidP="005D2831">
            <w:pPr>
              <w:spacing w:line="300" w:lineRule="exact"/>
              <w:textAlignment w:val="center"/>
              <w:rPr>
                <w:rFonts w:eastAsia="仿宋_GB2312"/>
                <w:sz w:val="24"/>
              </w:rPr>
            </w:pPr>
          </w:p>
        </w:tc>
        <w:tc>
          <w:tcPr>
            <w:tcW w:w="1422" w:type="dxa"/>
            <w:vAlign w:val="center"/>
          </w:tcPr>
          <w:p w:rsidR="007B3588" w:rsidRDefault="007B3588" w:rsidP="005D2831">
            <w:pPr>
              <w:spacing w:line="300" w:lineRule="exact"/>
              <w:jc w:val="center"/>
              <w:textAlignment w:val="center"/>
              <w:rPr>
                <w:rFonts w:eastAsia="仿宋_GB2312"/>
                <w:sz w:val="24"/>
              </w:rPr>
            </w:pPr>
            <w:r>
              <w:rPr>
                <w:rFonts w:eastAsia="仿宋_GB2312"/>
                <w:sz w:val="24"/>
              </w:rPr>
              <w:t>开放共享</w:t>
            </w:r>
          </w:p>
        </w:tc>
        <w:tc>
          <w:tcPr>
            <w:tcW w:w="5689" w:type="dxa"/>
            <w:vAlign w:val="center"/>
          </w:tcPr>
          <w:p w:rsidR="007B3588" w:rsidRDefault="007B3588" w:rsidP="005D2831">
            <w:pPr>
              <w:spacing w:line="300" w:lineRule="exact"/>
              <w:textAlignment w:val="center"/>
              <w:rPr>
                <w:rFonts w:eastAsia="仿宋_GB2312"/>
                <w:sz w:val="24"/>
              </w:rPr>
            </w:pPr>
            <w:r>
              <w:rPr>
                <w:rFonts w:eastAsia="仿宋_GB2312"/>
                <w:sz w:val="24"/>
              </w:rPr>
              <w:t>仪器设备和资源开放共享；</w:t>
            </w:r>
          </w:p>
          <w:p w:rsidR="007B3588" w:rsidRDefault="007B3588" w:rsidP="005D2831">
            <w:pPr>
              <w:spacing w:line="300" w:lineRule="exact"/>
              <w:textAlignment w:val="center"/>
              <w:rPr>
                <w:rFonts w:eastAsia="仿宋_GB2312"/>
                <w:sz w:val="24"/>
              </w:rPr>
            </w:pPr>
            <w:r>
              <w:rPr>
                <w:rFonts w:eastAsia="仿宋_GB2312"/>
                <w:sz w:val="24"/>
              </w:rPr>
              <w:t>技术研发合作交流情况</w:t>
            </w:r>
          </w:p>
        </w:tc>
      </w:tr>
      <w:tr w:rsidR="007B3588" w:rsidTr="005D2831">
        <w:trPr>
          <w:trHeight w:val="135"/>
        </w:trPr>
        <w:tc>
          <w:tcPr>
            <w:tcW w:w="1560" w:type="dxa"/>
            <w:vMerge/>
            <w:vAlign w:val="center"/>
          </w:tcPr>
          <w:p w:rsidR="007B3588" w:rsidRDefault="007B3588" w:rsidP="005D2831">
            <w:pPr>
              <w:spacing w:line="300" w:lineRule="exact"/>
              <w:textAlignment w:val="center"/>
              <w:rPr>
                <w:rFonts w:eastAsia="仿宋_GB2312"/>
                <w:sz w:val="24"/>
              </w:rPr>
            </w:pPr>
          </w:p>
        </w:tc>
        <w:tc>
          <w:tcPr>
            <w:tcW w:w="1422" w:type="dxa"/>
            <w:vAlign w:val="center"/>
          </w:tcPr>
          <w:p w:rsidR="007B3588" w:rsidRDefault="007B3588" w:rsidP="005D2831">
            <w:pPr>
              <w:spacing w:line="300" w:lineRule="exact"/>
              <w:jc w:val="center"/>
              <w:textAlignment w:val="center"/>
              <w:rPr>
                <w:rFonts w:eastAsia="仿宋_GB2312"/>
                <w:sz w:val="24"/>
              </w:rPr>
            </w:pPr>
            <w:r>
              <w:rPr>
                <w:rFonts w:eastAsia="仿宋_GB2312"/>
                <w:sz w:val="24"/>
              </w:rPr>
              <w:t>管理与支持</w:t>
            </w:r>
          </w:p>
        </w:tc>
        <w:tc>
          <w:tcPr>
            <w:tcW w:w="5689" w:type="dxa"/>
            <w:vAlign w:val="center"/>
          </w:tcPr>
          <w:p w:rsidR="007B3588" w:rsidRDefault="007B3588" w:rsidP="005D2831">
            <w:pPr>
              <w:spacing w:line="300" w:lineRule="exact"/>
              <w:jc w:val="left"/>
              <w:textAlignment w:val="center"/>
              <w:rPr>
                <w:rFonts w:eastAsia="仿宋_GB2312"/>
                <w:sz w:val="24"/>
              </w:rPr>
            </w:pPr>
            <w:r>
              <w:rPr>
                <w:rFonts w:eastAsia="仿宋_GB2312"/>
                <w:sz w:val="24"/>
              </w:rPr>
              <w:t>内部规章制度、运行管理机制、评价考核体系等；</w:t>
            </w:r>
          </w:p>
          <w:p w:rsidR="007B3588" w:rsidRDefault="007B3588" w:rsidP="005D2831">
            <w:pPr>
              <w:spacing w:line="300" w:lineRule="exact"/>
              <w:jc w:val="left"/>
              <w:textAlignment w:val="center"/>
              <w:rPr>
                <w:rFonts w:eastAsia="仿宋_GB2312"/>
                <w:sz w:val="24"/>
              </w:rPr>
            </w:pPr>
            <w:r>
              <w:rPr>
                <w:rFonts w:eastAsia="仿宋_GB2312"/>
                <w:sz w:val="24"/>
              </w:rPr>
              <w:t>依托高校、地方政府投入与支持举措；</w:t>
            </w:r>
          </w:p>
          <w:p w:rsidR="007B3588" w:rsidRDefault="007B3588" w:rsidP="005D2831">
            <w:pPr>
              <w:spacing w:line="300" w:lineRule="exact"/>
              <w:jc w:val="left"/>
              <w:textAlignment w:val="center"/>
              <w:rPr>
                <w:rFonts w:eastAsia="仿宋_GB2312"/>
                <w:sz w:val="24"/>
              </w:rPr>
            </w:pPr>
            <w:r>
              <w:rPr>
                <w:rFonts w:eastAsia="仿宋_GB2312"/>
                <w:sz w:val="24"/>
              </w:rPr>
              <w:t>技术委员会支撑作用；</w:t>
            </w:r>
          </w:p>
          <w:p w:rsidR="007B3588" w:rsidRDefault="007B3588" w:rsidP="005D2831">
            <w:pPr>
              <w:spacing w:line="300" w:lineRule="exact"/>
              <w:jc w:val="left"/>
              <w:textAlignment w:val="center"/>
              <w:rPr>
                <w:rFonts w:eastAsia="仿宋_GB2312"/>
                <w:sz w:val="24"/>
              </w:rPr>
            </w:pPr>
            <w:r>
              <w:rPr>
                <w:rFonts w:eastAsia="仿宋_GB2312"/>
                <w:sz w:val="24"/>
              </w:rPr>
              <w:t>科研氛围、学术风气</w:t>
            </w:r>
          </w:p>
        </w:tc>
      </w:tr>
    </w:tbl>
    <w:p w:rsidR="007B3588" w:rsidRDefault="007B3588" w:rsidP="007B3588">
      <w:pPr>
        <w:adjustRightInd w:val="0"/>
        <w:snapToGrid w:val="0"/>
        <w:spacing w:line="560" w:lineRule="exact"/>
        <w:jc w:val="left"/>
        <w:rPr>
          <w:rFonts w:eastAsia="仿宋_GB2312"/>
          <w:b/>
          <w:bCs/>
          <w:sz w:val="30"/>
          <w:szCs w:val="30"/>
        </w:rPr>
      </w:pPr>
      <w:r>
        <w:rPr>
          <w:rFonts w:eastAsia="黑体"/>
          <w:bCs/>
          <w:sz w:val="32"/>
          <w:szCs w:val="28"/>
        </w:rPr>
        <w:br w:type="page"/>
      </w:r>
      <w:r>
        <w:rPr>
          <w:rFonts w:eastAsia="黑体"/>
          <w:bCs/>
          <w:sz w:val="32"/>
          <w:szCs w:val="28"/>
        </w:rPr>
        <w:lastRenderedPageBreak/>
        <w:t>附</w:t>
      </w:r>
      <w:r>
        <w:rPr>
          <w:rFonts w:eastAsia="黑体" w:hint="eastAsia"/>
          <w:bCs/>
          <w:sz w:val="32"/>
          <w:szCs w:val="28"/>
        </w:rPr>
        <w:t>件</w:t>
      </w:r>
      <w:r>
        <w:rPr>
          <w:rFonts w:eastAsia="黑体"/>
          <w:bCs/>
          <w:sz w:val="32"/>
          <w:szCs w:val="28"/>
        </w:rPr>
        <w:t>2</w:t>
      </w:r>
    </w:p>
    <w:p w:rsidR="007B3588" w:rsidRDefault="007B3588" w:rsidP="007B3588">
      <w:pPr>
        <w:autoSpaceDE w:val="0"/>
        <w:autoSpaceDN w:val="0"/>
        <w:adjustRightInd w:val="0"/>
        <w:snapToGrid w:val="0"/>
        <w:spacing w:beforeLines="50" w:before="156" w:line="560" w:lineRule="exact"/>
        <w:jc w:val="center"/>
        <w:rPr>
          <w:rFonts w:eastAsia="方正小标宋简体"/>
          <w:color w:val="000000"/>
          <w:kern w:val="0"/>
          <w:sz w:val="36"/>
          <w:szCs w:val="36"/>
          <w:lang w:val="zh-CN"/>
        </w:rPr>
      </w:pPr>
      <w:r>
        <w:rPr>
          <w:rFonts w:eastAsia="方正小标宋简体"/>
          <w:color w:val="000000"/>
          <w:kern w:val="0"/>
          <w:sz w:val="36"/>
          <w:szCs w:val="36"/>
          <w:lang w:val="zh-CN"/>
        </w:rPr>
        <w:t>《教育部工程研究中心评估总结报告》编制大纲</w:t>
      </w:r>
    </w:p>
    <w:p w:rsidR="007B3588" w:rsidRDefault="007B3588" w:rsidP="007B3588">
      <w:pPr>
        <w:adjustRightInd w:val="0"/>
        <w:snapToGrid w:val="0"/>
        <w:spacing w:line="560" w:lineRule="exact"/>
        <w:rPr>
          <w:b/>
          <w:bCs/>
          <w:kern w:val="0"/>
          <w:sz w:val="28"/>
          <w:szCs w:val="32"/>
        </w:rPr>
      </w:pPr>
    </w:p>
    <w:p w:rsidR="007B3588" w:rsidRDefault="007B3588" w:rsidP="007B3588">
      <w:pPr>
        <w:widowControl/>
        <w:adjustRightInd w:val="0"/>
        <w:snapToGrid w:val="0"/>
        <w:spacing w:line="560" w:lineRule="exact"/>
        <w:ind w:firstLineChars="200" w:firstLine="640"/>
        <w:jc w:val="left"/>
        <w:rPr>
          <w:rFonts w:eastAsia="仿宋_GB2312"/>
          <w:sz w:val="32"/>
          <w:szCs w:val="28"/>
        </w:rPr>
      </w:pPr>
      <w:r>
        <w:rPr>
          <w:rFonts w:eastAsia="黑体"/>
          <w:bCs/>
          <w:sz w:val="32"/>
          <w:szCs w:val="28"/>
        </w:rPr>
        <w:t>封面：</w:t>
      </w:r>
      <w:r>
        <w:rPr>
          <w:rFonts w:eastAsia="仿宋_GB2312" w:hint="eastAsia"/>
          <w:sz w:val="32"/>
          <w:szCs w:val="28"/>
        </w:rPr>
        <w:t>工程中心</w:t>
      </w:r>
      <w:r>
        <w:rPr>
          <w:rFonts w:eastAsia="仿宋_GB2312"/>
          <w:sz w:val="32"/>
          <w:szCs w:val="28"/>
        </w:rPr>
        <w:t>名称、所属技术领域、建设时间、依托单位、主管部门、</w:t>
      </w:r>
      <w:r>
        <w:rPr>
          <w:rFonts w:eastAsia="仿宋_GB2312" w:hint="eastAsia"/>
          <w:sz w:val="32"/>
          <w:szCs w:val="28"/>
        </w:rPr>
        <w:t>中心</w:t>
      </w:r>
      <w:r>
        <w:rPr>
          <w:rFonts w:eastAsia="仿宋_GB2312"/>
          <w:sz w:val="32"/>
          <w:szCs w:val="28"/>
        </w:rPr>
        <w:t>负责人、联系电话、电子邮箱、通信地址与邮编</w:t>
      </w:r>
    </w:p>
    <w:p w:rsidR="007B3588" w:rsidRDefault="007B3588" w:rsidP="007B3588">
      <w:pPr>
        <w:numPr>
          <w:ilvl w:val="0"/>
          <w:numId w:val="1"/>
        </w:numPr>
        <w:tabs>
          <w:tab w:val="left" w:pos="425"/>
        </w:tabs>
        <w:adjustRightInd w:val="0"/>
        <w:snapToGrid w:val="0"/>
        <w:spacing w:line="560" w:lineRule="exact"/>
        <w:ind w:firstLineChars="200" w:firstLine="640"/>
        <w:rPr>
          <w:rFonts w:eastAsia="黑体"/>
          <w:bCs/>
          <w:sz w:val="32"/>
          <w:szCs w:val="28"/>
        </w:rPr>
      </w:pPr>
      <w:r>
        <w:rPr>
          <w:rFonts w:eastAsia="黑体"/>
          <w:bCs/>
          <w:sz w:val="32"/>
          <w:szCs w:val="28"/>
        </w:rPr>
        <w:t>摘要</w:t>
      </w:r>
    </w:p>
    <w:p w:rsidR="007B3588" w:rsidRDefault="007B3588" w:rsidP="007B3588">
      <w:pPr>
        <w:numPr>
          <w:ilvl w:val="0"/>
          <w:numId w:val="1"/>
        </w:numPr>
        <w:tabs>
          <w:tab w:val="left" w:pos="425"/>
        </w:tabs>
        <w:adjustRightInd w:val="0"/>
        <w:snapToGrid w:val="0"/>
        <w:spacing w:line="560" w:lineRule="exact"/>
        <w:ind w:firstLineChars="200" w:firstLine="640"/>
        <w:rPr>
          <w:rFonts w:eastAsia="黑体"/>
          <w:bCs/>
          <w:sz w:val="32"/>
          <w:szCs w:val="28"/>
        </w:rPr>
      </w:pPr>
      <w:r>
        <w:rPr>
          <w:rFonts w:eastAsia="黑体" w:hint="eastAsia"/>
          <w:bCs/>
          <w:sz w:val="32"/>
          <w:szCs w:val="28"/>
        </w:rPr>
        <w:t>评估期基本</w:t>
      </w:r>
      <w:r>
        <w:rPr>
          <w:rFonts w:eastAsia="黑体"/>
          <w:bCs/>
          <w:sz w:val="32"/>
          <w:szCs w:val="28"/>
        </w:rPr>
        <w:t>情况概</w:t>
      </w:r>
      <w:r>
        <w:rPr>
          <w:rFonts w:eastAsia="黑体" w:hint="eastAsia"/>
          <w:bCs/>
          <w:sz w:val="32"/>
          <w:szCs w:val="28"/>
        </w:rPr>
        <w:t>述</w:t>
      </w:r>
    </w:p>
    <w:p w:rsidR="007B3588" w:rsidRDefault="007B3588" w:rsidP="007B3588">
      <w:pPr>
        <w:numPr>
          <w:ilvl w:val="0"/>
          <w:numId w:val="1"/>
        </w:numPr>
        <w:tabs>
          <w:tab w:val="left" w:pos="425"/>
        </w:tabs>
        <w:adjustRightInd w:val="0"/>
        <w:snapToGrid w:val="0"/>
        <w:spacing w:line="560" w:lineRule="exact"/>
        <w:ind w:firstLineChars="200" w:firstLine="640"/>
        <w:rPr>
          <w:rFonts w:eastAsia="黑体" w:hint="eastAsia"/>
          <w:bCs/>
          <w:sz w:val="32"/>
          <w:szCs w:val="28"/>
        </w:rPr>
      </w:pPr>
      <w:r>
        <w:rPr>
          <w:rFonts w:eastAsia="黑体" w:hint="eastAsia"/>
          <w:bCs/>
          <w:sz w:val="32"/>
          <w:szCs w:val="28"/>
        </w:rPr>
        <w:t>评估期间</w:t>
      </w:r>
      <w:r>
        <w:rPr>
          <w:rFonts w:eastAsia="黑体"/>
          <w:bCs/>
          <w:sz w:val="32"/>
          <w:szCs w:val="28"/>
        </w:rPr>
        <w:t>工作业绩</w:t>
      </w:r>
    </w:p>
    <w:p w:rsidR="007B3588" w:rsidRDefault="007B3588" w:rsidP="007B3588">
      <w:pPr>
        <w:tabs>
          <w:tab w:val="left" w:pos="425"/>
        </w:tabs>
        <w:adjustRightInd w:val="0"/>
        <w:snapToGrid w:val="0"/>
        <w:spacing w:line="560" w:lineRule="exact"/>
        <w:ind w:firstLineChars="200" w:firstLine="640"/>
        <w:rPr>
          <w:rFonts w:eastAsia="黑体" w:hint="eastAsia"/>
          <w:bCs/>
          <w:sz w:val="32"/>
          <w:szCs w:val="28"/>
        </w:rPr>
      </w:pPr>
      <w:r>
        <w:rPr>
          <w:rFonts w:eastAsia="仿宋_GB2312" w:hint="eastAsia"/>
          <w:bCs/>
          <w:sz w:val="32"/>
          <w:szCs w:val="28"/>
        </w:rPr>
        <w:t xml:space="preserve">1. </w:t>
      </w:r>
      <w:r>
        <w:rPr>
          <w:rFonts w:eastAsia="仿宋_GB2312"/>
          <w:bCs/>
          <w:sz w:val="32"/>
          <w:szCs w:val="28"/>
        </w:rPr>
        <w:t>产业重大技术突破、共性关键技术供给、自主知识产权成果及其水平</w:t>
      </w:r>
      <w:r>
        <w:rPr>
          <w:rFonts w:eastAsia="仿宋_GB2312" w:hint="eastAsia"/>
          <w:bCs/>
          <w:sz w:val="32"/>
          <w:szCs w:val="28"/>
        </w:rPr>
        <w:t>，</w:t>
      </w:r>
      <w:r>
        <w:rPr>
          <w:rFonts w:eastAsia="仿宋_GB2312"/>
          <w:sz w:val="32"/>
          <w:szCs w:val="28"/>
        </w:rPr>
        <w:t>各研究方向标志性技术成果、水平和工程应用与效益</w:t>
      </w:r>
      <w:r>
        <w:rPr>
          <w:rFonts w:eastAsia="仿宋_GB2312" w:hint="eastAsia"/>
          <w:sz w:val="32"/>
          <w:szCs w:val="28"/>
        </w:rPr>
        <w:t>。</w:t>
      </w:r>
    </w:p>
    <w:p w:rsidR="007B3588" w:rsidRDefault="007B3588" w:rsidP="007B3588">
      <w:pPr>
        <w:tabs>
          <w:tab w:val="left" w:pos="425"/>
        </w:tabs>
        <w:adjustRightInd w:val="0"/>
        <w:snapToGrid w:val="0"/>
        <w:spacing w:line="560" w:lineRule="exact"/>
        <w:ind w:firstLineChars="200" w:firstLine="640"/>
        <w:rPr>
          <w:rFonts w:eastAsia="黑体" w:hint="eastAsia"/>
          <w:bCs/>
          <w:sz w:val="32"/>
          <w:szCs w:val="28"/>
        </w:rPr>
      </w:pPr>
      <w:r>
        <w:rPr>
          <w:rFonts w:eastAsia="黑体" w:hint="eastAsia"/>
          <w:bCs/>
          <w:sz w:val="32"/>
          <w:szCs w:val="28"/>
        </w:rPr>
        <w:t xml:space="preserve">2. </w:t>
      </w:r>
      <w:r>
        <w:rPr>
          <w:rFonts w:eastAsia="仿宋_GB2312"/>
          <w:sz w:val="32"/>
          <w:szCs w:val="28"/>
        </w:rPr>
        <w:t>工程化</w:t>
      </w:r>
      <w:r>
        <w:rPr>
          <w:rFonts w:eastAsia="仿宋_GB2312" w:hint="eastAsia"/>
          <w:sz w:val="32"/>
          <w:szCs w:val="28"/>
        </w:rPr>
        <w:t>典型案例</w:t>
      </w:r>
      <w:r>
        <w:rPr>
          <w:rFonts w:eastAsia="仿宋_GB2312"/>
          <w:sz w:val="32"/>
          <w:szCs w:val="28"/>
        </w:rPr>
        <w:t>实施进展，</w:t>
      </w:r>
      <w:r>
        <w:rPr>
          <w:rFonts w:eastAsia="仿宋_GB2312"/>
          <w:bCs/>
          <w:sz w:val="32"/>
          <w:szCs w:val="28"/>
        </w:rPr>
        <w:t>对产业技术进步与核心竞争力的提升作用、影响与效益贡献</w:t>
      </w:r>
      <w:r>
        <w:rPr>
          <w:rFonts w:eastAsia="仿宋_GB2312" w:hint="eastAsia"/>
          <w:bCs/>
          <w:sz w:val="32"/>
          <w:szCs w:val="28"/>
        </w:rPr>
        <w:t>。</w:t>
      </w:r>
    </w:p>
    <w:p w:rsidR="007B3588" w:rsidRDefault="007B3588" w:rsidP="007B3588">
      <w:pPr>
        <w:tabs>
          <w:tab w:val="left" w:pos="425"/>
        </w:tabs>
        <w:adjustRightInd w:val="0"/>
        <w:snapToGrid w:val="0"/>
        <w:spacing w:line="560" w:lineRule="exact"/>
        <w:ind w:firstLineChars="200" w:firstLine="640"/>
        <w:rPr>
          <w:rFonts w:eastAsia="黑体" w:hint="eastAsia"/>
          <w:bCs/>
          <w:sz w:val="32"/>
          <w:szCs w:val="28"/>
        </w:rPr>
      </w:pPr>
      <w:r>
        <w:rPr>
          <w:rFonts w:eastAsia="黑体" w:hint="eastAsia"/>
          <w:bCs/>
          <w:sz w:val="32"/>
          <w:szCs w:val="28"/>
        </w:rPr>
        <w:t xml:space="preserve">3. </w:t>
      </w:r>
      <w:r>
        <w:rPr>
          <w:rFonts w:eastAsia="仿宋_GB2312"/>
          <w:sz w:val="32"/>
          <w:szCs w:val="28"/>
        </w:rPr>
        <w:t>工程化技术成果转移、转化、辐射、扩散</w:t>
      </w:r>
      <w:r>
        <w:rPr>
          <w:rFonts w:eastAsia="仿宋_GB2312" w:hint="eastAsia"/>
          <w:sz w:val="32"/>
          <w:szCs w:val="28"/>
        </w:rPr>
        <w:t>情况</w:t>
      </w:r>
      <w:r>
        <w:rPr>
          <w:rFonts w:eastAsia="仿宋_GB2312"/>
          <w:sz w:val="32"/>
          <w:szCs w:val="28"/>
        </w:rPr>
        <w:t>及其对行业、区域发展影响力</w:t>
      </w:r>
      <w:r>
        <w:rPr>
          <w:rFonts w:eastAsia="仿宋_GB2312" w:hint="eastAsia"/>
          <w:bCs/>
          <w:sz w:val="32"/>
          <w:szCs w:val="28"/>
        </w:rPr>
        <w:t>，</w:t>
      </w:r>
      <w:r>
        <w:rPr>
          <w:rFonts w:eastAsia="仿宋_GB2312"/>
          <w:bCs/>
          <w:sz w:val="32"/>
          <w:szCs w:val="28"/>
        </w:rPr>
        <w:t>主持或参与制定国家及行业技术标准与规范情况</w:t>
      </w:r>
      <w:r>
        <w:rPr>
          <w:rFonts w:eastAsia="仿宋_GB2312" w:hint="eastAsia"/>
          <w:bCs/>
          <w:sz w:val="32"/>
          <w:szCs w:val="28"/>
        </w:rPr>
        <w:t>，</w:t>
      </w:r>
      <w:r>
        <w:rPr>
          <w:rFonts w:eastAsia="仿宋_GB2312"/>
          <w:bCs/>
          <w:sz w:val="32"/>
          <w:szCs w:val="28"/>
        </w:rPr>
        <w:t>对创新驱动发展、经济转型升级的作用与贡献</w:t>
      </w:r>
      <w:r>
        <w:rPr>
          <w:rFonts w:eastAsia="仿宋_GB2312" w:hint="eastAsia"/>
          <w:bCs/>
          <w:sz w:val="32"/>
          <w:szCs w:val="28"/>
        </w:rPr>
        <w:t>。</w:t>
      </w:r>
    </w:p>
    <w:p w:rsidR="007B3588" w:rsidRDefault="007B3588" w:rsidP="007B3588">
      <w:pPr>
        <w:tabs>
          <w:tab w:val="left" w:pos="425"/>
        </w:tabs>
        <w:adjustRightInd w:val="0"/>
        <w:snapToGrid w:val="0"/>
        <w:spacing w:line="560" w:lineRule="exact"/>
        <w:ind w:firstLineChars="200" w:firstLine="640"/>
        <w:rPr>
          <w:rFonts w:eastAsia="黑体" w:hint="eastAsia"/>
          <w:bCs/>
          <w:sz w:val="32"/>
          <w:szCs w:val="28"/>
        </w:rPr>
      </w:pPr>
      <w:r>
        <w:rPr>
          <w:rFonts w:eastAsia="黑体" w:hint="eastAsia"/>
          <w:bCs/>
          <w:sz w:val="32"/>
          <w:szCs w:val="28"/>
        </w:rPr>
        <w:t xml:space="preserve">4. </w:t>
      </w:r>
      <w:r>
        <w:rPr>
          <w:rFonts w:eastAsia="仿宋_GB2312"/>
          <w:sz w:val="32"/>
          <w:szCs w:val="28"/>
        </w:rPr>
        <w:t>队伍建设及其水平</w:t>
      </w:r>
      <w:r>
        <w:rPr>
          <w:rFonts w:eastAsia="仿宋_GB2312" w:hint="eastAsia"/>
          <w:sz w:val="32"/>
          <w:szCs w:val="28"/>
        </w:rPr>
        <w:t>，</w:t>
      </w:r>
      <w:r>
        <w:rPr>
          <w:rFonts w:eastAsia="仿宋_GB2312"/>
          <w:bCs/>
          <w:sz w:val="32"/>
          <w:szCs w:val="28"/>
        </w:rPr>
        <w:t>高层次创新人才培养质量及其在行业中的</w:t>
      </w:r>
      <w:r>
        <w:rPr>
          <w:rFonts w:eastAsia="仿宋_GB2312" w:hint="eastAsia"/>
          <w:bCs/>
          <w:sz w:val="32"/>
          <w:szCs w:val="28"/>
        </w:rPr>
        <w:t>影响</w:t>
      </w:r>
      <w:r>
        <w:rPr>
          <w:rFonts w:eastAsia="仿宋_GB2312"/>
          <w:bCs/>
          <w:sz w:val="32"/>
          <w:szCs w:val="28"/>
        </w:rPr>
        <w:t>；带头人与团队水平</w:t>
      </w:r>
      <w:r>
        <w:rPr>
          <w:rFonts w:eastAsia="仿宋_GB2312" w:hint="eastAsia"/>
          <w:bCs/>
          <w:sz w:val="32"/>
          <w:szCs w:val="28"/>
        </w:rPr>
        <w:t>对工程中心</w:t>
      </w:r>
      <w:r>
        <w:rPr>
          <w:rFonts w:eastAsia="仿宋_GB2312"/>
          <w:bCs/>
          <w:sz w:val="32"/>
          <w:szCs w:val="28"/>
        </w:rPr>
        <w:t>建设的</w:t>
      </w:r>
      <w:r>
        <w:rPr>
          <w:rFonts w:eastAsia="仿宋_GB2312" w:hint="eastAsia"/>
          <w:bCs/>
          <w:sz w:val="32"/>
          <w:szCs w:val="28"/>
        </w:rPr>
        <w:t>贡献。</w:t>
      </w:r>
    </w:p>
    <w:p w:rsidR="007B3588" w:rsidRDefault="007B3588" w:rsidP="007B3588">
      <w:pPr>
        <w:tabs>
          <w:tab w:val="left" w:pos="425"/>
        </w:tabs>
        <w:adjustRightInd w:val="0"/>
        <w:snapToGrid w:val="0"/>
        <w:spacing w:line="560" w:lineRule="exact"/>
        <w:ind w:firstLineChars="200" w:firstLine="640"/>
        <w:rPr>
          <w:rFonts w:eastAsia="黑体" w:hint="eastAsia"/>
          <w:bCs/>
          <w:sz w:val="32"/>
          <w:szCs w:val="28"/>
        </w:rPr>
      </w:pPr>
      <w:r>
        <w:rPr>
          <w:rFonts w:eastAsia="黑体" w:hint="eastAsia"/>
          <w:bCs/>
          <w:sz w:val="32"/>
          <w:szCs w:val="28"/>
        </w:rPr>
        <w:t xml:space="preserve">5. </w:t>
      </w:r>
      <w:r>
        <w:rPr>
          <w:rFonts w:eastAsia="仿宋_GB2312"/>
          <w:sz w:val="32"/>
          <w:szCs w:val="28"/>
        </w:rPr>
        <w:t>对工程技术人才培训、人才培养及开放服务</w:t>
      </w:r>
      <w:r>
        <w:rPr>
          <w:rFonts w:eastAsia="仿宋_GB2312" w:hint="eastAsia"/>
          <w:sz w:val="32"/>
          <w:szCs w:val="28"/>
        </w:rPr>
        <w:t>。</w:t>
      </w:r>
    </w:p>
    <w:p w:rsidR="007B3588" w:rsidRDefault="007B3588" w:rsidP="007B3588">
      <w:pPr>
        <w:tabs>
          <w:tab w:val="left" w:pos="425"/>
        </w:tabs>
        <w:adjustRightInd w:val="0"/>
        <w:snapToGrid w:val="0"/>
        <w:spacing w:line="560" w:lineRule="exact"/>
        <w:ind w:firstLineChars="200" w:firstLine="640"/>
        <w:rPr>
          <w:rFonts w:eastAsia="仿宋_GB2312" w:hint="eastAsia"/>
          <w:sz w:val="32"/>
          <w:szCs w:val="28"/>
        </w:rPr>
      </w:pPr>
      <w:r>
        <w:rPr>
          <w:rFonts w:eastAsia="黑体" w:hint="eastAsia"/>
          <w:bCs/>
          <w:sz w:val="32"/>
          <w:szCs w:val="28"/>
        </w:rPr>
        <w:t xml:space="preserve">6. </w:t>
      </w:r>
      <w:r>
        <w:rPr>
          <w:rFonts w:eastAsia="仿宋_GB2312"/>
          <w:sz w:val="32"/>
          <w:szCs w:val="28"/>
        </w:rPr>
        <w:t>对学科建设支撑作用</w:t>
      </w:r>
      <w:r>
        <w:rPr>
          <w:rFonts w:eastAsia="仿宋_GB2312" w:hint="eastAsia"/>
          <w:sz w:val="32"/>
          <w:szCs w:val="28"/>
        </w:rPr>
        <w:t>。</w:t>
      </w:r>
    </w:p>
    <w:p w:rsidR="007B3588" w:rsidRDefault="007B3588" w:rsidP="007B3588">
      <w:pPr>
        <w:numPr>
          <w:ilvl w:val="0"/>
          <w:numId w:val="1"/>
        </w:numPr>
        <w:tabs>
          <w:tab w:val="left" w:pos="425"/>
        </w:tabs>
        <w:adjustRightInd w:val="0"/>
        <w:snapToGrid w:val="0"/>
        <w:spacing w:line="560" w:lineRule="exact"/>
        <w:ind w:firstLineChars="200" w:firstLine="640"/>
        <w:rPr>
          <w:rFonts w:eastAsia="黑体"/>
          <w:bCs/>
          <w:sz w:val="32"/>
          <w:szCs w:val="28"/>
        </w:rPr>
      </w:pPr>
      <w:r>
        <w:rPr>
          <w:rFonts w:eastAsia="黑体"/>
          <w:bCs/>
          <w:sz w:val="32"/>
          <w:szCs w:val="28"/>
        </w:rPr>
        <w:t>硬件条件运行情况与质量</w:t>
      </w:r>
    </w:p>
    <w:p w:rsidR="007B3588" w:rsidRDefault="007B3588" w:rsidP="007B3588">
      <w:pPr>
        <w:adjustRightInd w:val="0"/>
        <w:snapToGrid w:val="0"/>
        <w:spacing w:line="560" w:lineRule="exact"/>
        <w:ind w:firstLineChars="200" w:firstLine="640"/>
        <w:rPr>
          <w:rFonts w:eastAsia="仿宋_GB2312"/>
          <w:sz w:val="32"/>
          <w:szCs w:val="28"/>
        </w:rPr>
      </w:pPr>
      <w:r>
        <w:rPr>
          <w:rFonts w:eastAsia="仿宋_GB2312"/>
          <w:sz w:val="32"/>
          <w:szCs w:val="28"/>
        </w:rPr>
        <w:t>1</w:t>
      </w:r>
      <w:r>
        <w:rPr>
          <w:rFonts w:eastAsia="仿宋_GB2312"/>
          <w:sz w:val="32"/>
          <w:szCs w:val="28"/>
        </w:rPr>
        <w:t>．研究方向及其相应实验技术平台配置</w:t>
      </w:r>
      <w:r>
        <w:rPr>
          <w:rFonts w:eastAsia="仿宋_GB2312" w:hint="eastAsia"/>
          <w:sz w:val="32"/>
          <w:szCs w:val="28"/>
        </w:rPr>
        <w:t>情况</w:t>
      </w:r>
    </w:p>
    <w:p w:rsidR="007B3588" w:rsidRDefault="007B3588" w:rsidP="007B3588">
      <w:pPr>
        <w:adjustRightInd w:val="0"/>
        <w:snapToGrid w:val="0"/>
        <w:spacing w:line="560" w:lineRule="exact"/>
        <w:ind w:firstLineChars="200" w:firstLine="640"/>
        <w:rPr>
          <w:rFonts w:eastAsia="仿宋_GB2312"/>
          <w:sz w:val="32"/>
          <w:szCs w:val="28"/>
        </w:rPr>
      </w:pPr>
      <w:r>
        <w:rPr>
          <w:rFonts w:eastAsia="仿宋_GB2312"/>
          <w:sz w:val="32"/>
          <w:szCs w:val="28"/>
        </w:rPr>
        <w:lastRenderedPageBreak/>
        <w:t>2</w:t>
      </w:r>
      <w:r>
        <w:rPr>
          <w:rFonts w:eastAsia="仿宋_GB2312"/>
          <w:sz w:val="32"/>
          <w:szCs w:val="28"/>
        </w:rPr>
        <w:t>．中试与工程验证能力</w:t>
      </w:r>
    </w:p>
    <w:p w:rsidR="007B3588" w:rsidRDefault="007B3588" w:rsidP="007B3588">
      <w:pPr>
        <w:adjustRightInd w:val="0"/>
        <w:snapToGrid w:val="0"/>
        <w:spacing w:line="560" w:lineRule="exact"/>
        <w:ind w:firstLineChars="200" w:firstLine="640"/>
        <w:rPr>
          <w:rFonts w:eastAsia="仿宋_GB2312"/>
          <w:sz w:val="32"/>
          <w:szCs w:val="28"/>
        </w:rPr>
      </w:pPr>
      <w:r>
        <w:rPr>
          <w:rFonts w:eastAsia="仿宋_GB2312"/>
          <w:sz w:val="32"/>
          <w:szCs w:val="28"/>
        </w:rPr>
        <w:t>3</w:t>
      </w:r>
      <w:r>
        <w:rPr>
          <w:rFonts w:eastAsia="仿宋_GB2312"/>
          <w:sz w:val="32"/>
          <w:szCs w:val="28"/>
        </w:rPr>
        <w:t>．配套设施</w:t>
      </w:r>
      <w:r>
        <w:rPr>
          <w:rFonts w:eastAsia="仿宋_GB2312" w:hint="eastAsia"/>
          <w:sz w:val="32"/>
          <w:szCs w:val="28"/>
        </w:rPr>
        <w:t>及</w:t>
      </w:r>
      <w:r>
        <w:rPr>
          <w:rFonts w:eastAsia="仿宋_GB2312"/>
          <w:sz w:val="32"/>
          <w:szCs w:val="28"/>
        </w:rPr>
        <w:t>支撑条件</w:t>
      </w:r>
    </w:p>
    <w:p w:rsidR="007B3588" w:rsidRDefault="007B3588" w:rsidP="007B3588">
      <w:pPr>
        <w:adjustRightInd w:val="0"/>
        <w:snapToGrid w:val="0"/>
        <w:spacing w:line="560" w:lineRule="exact"/>
        <w:ind w:firstLineChars="200" w:firstLine="640"/>
        <w:rPr>
          <w:rFonts w:eastAsia="仿宋_GB2312"/>
          <w:sz w:val="32"/>
          <w:szCs w:val="28"/>
        </w:rPr>
      </w:pPr>
      <w:r>
        <w:rPr>
          <w:rFonts w:eastAsia="仿宋_GB2312"/>
          <w:sz w:val="32"/>
          <w:szCs w:val="28"/>
        </w:rPr>
        <w:t>4</w:t>
      </w:r>
      <w:r>
        <w:rPr>
          <w:rFonts w:eastAsia="仿宋_GB2312"/>
          <w:sz w:val="32"/>
          <w:szCs w:val="28"/>
        </w:rPr>
        <w:t>．技术成果、文件资料归档情况</w:t>
      </w:r>
    </w:p>
    <w:p w:rsidR="007B3588" w:rsidRDefault="007B3588" w:rsidP="007B3588">
      <w:pPr>
        <w:numPr>
          <w:ilvl w:val="0"/>
          <w:numId w:val="1"/>
        </w:numPr>
        <w:tabs>
          <w:tab w:val="left" w:pos="425"/>
        </w:tabs>
        <w:adjustRightInd w:val="0"/>
        <w:snapToGrid w:val="0"/>
        <w:spacing w:line="560" w:lineRule="exact"/>
        <w:ind w:firstLineChars="200" w:firstLine="640"/>
        <w:rPr>
          <w:rFonts w:eastAsia="黑体" w:hint="eastAsia"/>
          <w:bCs/>
          <w:sz w:val="32"/>
          <w:szCs w:val="28"/>
        </w:rPr>
      </w:pPr>
      <w:r>
        <w:rPr>
          <w:rFonts w:eastAsia="黑体" w:hint="eastAsia"/>
          <w:bCs/>
          <w:sz w:val="32"/>
          <w:szCs w:val="28"/>
        </w:rPr>
        <w:t>经费情况</w:t>
      </w:r>
    </w:p>
    <w:p w:rsidR="007B3588" w:rsidRDefault="007B3588" w:rsidP="007B3588">
      <w:pPr>
        <w:tabs>
          <w:tab w:val="left" w:pos="425"/>
        </w:tabs>
        <w:adjustRightInd w:val="0"/>
        <w:snapToGrid w:val="0"/>
        <w:spacing w:line="560" w:lineRule="exact"/>
        <w:ind w:left="640"/>
        <w:rPr>
          <w:rFonts w:eastAsia="黑体" w:hint="eastAsia"/>
          <w:bCs/>
          <w:sz w:val="32"/>
          <w:szCs w:val="28"/>
        </w:rPr>
      </w:pPr>
      <w:r>
        <w:rPr>
          <w:rFonts w:eastAsia="仿宋_GB2312"/>
          <w:sz w:val="32"/>
          <w:szCs w:val="28"/>
        </w:rPr>
        <w:t>1</w:t>
      </w:r>
      <w:r>
        <w:rPr>
          <w:rFonts w:eastAsia="仿宋_GB2312"/>
          <w:sz w:val="32"/>
          <w:szCs w:val="28"/>
        </w:rPr>
        <w:t>．</w:t>
      </w:r>
      <w:r>
        <w:rPr>
          <w:rFonts w:eastAsia="仿宋_GB2312" w:hint="eastAsia"/>
          <w:sz w:val="32"/>
          <w:szCs w:val="28"/>
        </w:rPr>
        <w:t>经费收支情况</w:t>
      </w:r>
    </w:p>
    <w:p w:rsidR="007B3588" w:rsidRDefault="007B3588" w:rsidP="007B3588">
      <w:pPr>
        <w:tabs>
          <w:tab w:val="left" w:pos="425"/>
        </w:tabs>
        <w:adjustRightInd w:val="0"/>
        <w:snapToGrid w:val="0"/>
        <w:spacing w:line="560" w:lineRule="exact"/>
        <w:ind w:left="640"/>
        <w:rPr>
          <w:rFonts w:eastAsia="仿宋_GB2312"/>
          <w:bCs/>
          <w:sz w:val="32"/>
          <w:szCs w:val="28"/>
        </w:rPr>
      </w:pPr>
      <w:r>
        <w:rPr>
          <w:rFonts w:eastAsia="仿宋_GB2312"/>
          <w:sz w:val="32"/>
          <w:szCs w:val="28"/>
        </w:rPr>
        <w:t>2</w:t>
      </w:r>
      <w:r>
        <w:rPr>
          <w:rFonts w:eastAsia="仿宋_GB2312"/>
          <w:sz w:val="32"/>
          <w:szCs w:val="28"/>
        </w:rPr>
        <w:t>．</w:t>
      </w:r>
      <w:r>
        <w:rPr>
          <w:rFonts w:eastAsia="仿宋_GB2312"/>
          <w:bCs/>
          <w:sz w:val="32"/>
          <w:szCs w:val="28"/>
        </w:rPr>
        <w:t>技术转让与服务收入</w:t>
      </w:r>
      <w:r>
        <w:rPr>
          <w:rFonts w:eastAsia="仿宋_GB2312" w:hint="eastAsia"/>
          <w:bCs/>
          <w:sz w:val="32"/>
          <w:szCs w:val="28"/>
        </w:rPr>
        <w:t>情况</w:t>
      </w:r>
    </w:p>
    <w:p w:rsidR="007B3588" w:rsidRDefault="007B3588" w:rsidP="007B3588">
      <w:pPr>
        <w:numPr>
          <w:ilvl w:val="0"/>
          <w:numId w:val="1"/>
        </w:numPr>
        <w:tabs>
          <w:tab w:val="left" w:pos="425"/>
        </w:tabs>
        <w:adjustRightInd w:val="0"/>
        <w:snapToGrid w:val="0"/>
        <w:spacing w:line="560" w:lineRule="exact"/>
        <w:ind w:firstLineChars="200" w:firstLine="640"/>
        <w:rPr>
          <w:rFonts w:eastAsia="黑体"/>
          <w:bCs/>
          <w:sz w:val="32"/>
          <w:szCs w:val="28"/>
        </w:rPr>
      </w:pPr>
      <w:r>
        <w:rPr>
          <w:rFonts w:eastAsia="黑体" w:hint="eastAsia"/>
          <w:bCs/>
          <w:sz w:val="32"/>
          <w:szCs w:val="28"/>
        </w:rPr>
        <w:t>运行与</w:t>
      </w:r>
      <w:r>
        <w:rPr>
          <w:rFonts w:eastAsia="黑体"/>
          <w:bCs/>
          <w:sz w:val="32"/>
          <w:szCs w:val="28"/>
        </w:rPr>
        <w:t>管理</w:t>
      </w:r>
      <w:r>
        <w:rPr>
          <w:rFonts w:eastAsia="黑体" w:hint="eastAsia"/>
          <w:bCs/>
          <w:sz w:val="32"/>
          <w:szCs w:val="28"/>
        </w:rPr>
        <w:t>机制</w:t>
      </w:r>
    </w:p>
    <w:p w:rsidR="007B3588" w:rsidRDefault="007B3588" w:rsidP="007B3588">
      <w:pPr>
        <w:adjustRightInd w:val="0"/>
        <w:snapToGrid w:val="0"/>
        <w:spacing w:line="560" w:lineRule="exact"/>
        <w:ind w:firstLineChars="200" w:firstLine="640"/>
        <w:rPr>
          <w:rFonts w:eastAsia="仿宋_GB2312"/>
          <w:sz w:val="32"/>
          <w:szCs w:val="28"/>
        </w:rPr>
      </w:pPr>
      <w:r>
        <w:rPr>
          <w:rFonts w:eastAsia="仿宋_GB2312"/>
          <w:sz w:val="32"/>
          <w:szCs w:val="28"/>
        </w:rPr>
        <w:t>1</w:t>
      </w:r>
      <w:r>
        <w:rPr>
          <w:rFonts w:eastAsia="仿宋_GB2312"/>
          <w:sz w:val="32"/>
          <w:szCs w:val="28"/>
        </w:rPr>
        <w:t>．机构设置</w:t>
      </w:r>
    </w:p>
    <w:p w:rsidR="007B3588" w:rsidRDefault="007B3588" w:rsidP="007B3588">
      <w:pPr>
        <w:adjustRightInd w:val="0"/>
        <w:snapToGrid w:val="0"/>
        <w:spacing w:line="560" w:lineRule="exact"/>
        <w:ind w:firstLineChars="200" w:firstLine="640"/>
        <w:rPr>
          <w:rFonts w:eastAsia="仿宋_GB2312"/>
          <w:sz w:val="32"/>
          <w:szCs w:val="28"/>
        </w:rPr>
      </w:pPr>
      <w:r>
        <w:rPr>
          <w:rFonts w:eastAsia="仿宋_GB2312"/>
          <w:sz w:val="32"/>
          <w:szCs w:val="28"/>
        </w:rPr>
        <w:t>2</w:t>
      </w:r>
      <w:r>
        <w:rPr>
          <w:rFonts w:eastAsia="仿宋_GB2312"/>
          <w:sz w:val="32"/>
          <w:szCs w:val="28"/>
        </w:rPr>
        <w:t>．管理体制及运行机制</w:t>
      </w:r>
    </w:p>
    <w:p w:rsidR="007B3588" w:rsidRDefault="007B3588" w:rsidP="007B3588">
      <w:pPr>
        <w:numPr>
          <w:ilvl w:val="0"/>
          <w:numId w:val="1"/>
        </w:numPr>
        <w:tabs>
          <w:tab w:val="left" w:pos="425"/>
        </w:tabs>
        <w:adjustRightInd w:val="0"/>
        <w:snapToGrid w:val="0"/>
        <w:spacing w:line="560" w:lineRule="exact"/>
        <w:ind w:firstLineChars="200" w:firstLine="640"/>
        <w:rPr>
          <w:rFonts w:eastAsia="黑体"/>
          <w:bCs/>
          <w:sz w:val="32"/>
          <w:szCs w:val="28"/>
        </w:rPr>
      </w:pPr>
      <w:r>
        <w:rPr>
          <w:rFonts w:ascii="黑体" w:eastAsia="黑体" w:hAnsi="黑体" w:hint="eastAsia"/>
          <w:sz w:val="32"/>
        </w:rPr>
        <w:t>近中期任务、目标和未来规划</w:t>
      </w:r>
    </w:p>
    <w:p w:rsidR="007B3588" w:rsidRDefault="007B3588" w:rsidP="007B3588">
      <w:pPr>
        <w:numPr>
          <w:ilvl w:val="0"/>
          <w:numId w:val="1"/>
        </w:numPr>
        <w:tabs>
          <w:tab w:val="left" w:pos="425"/>
        </w:tabs>
        <w:adjustRightInd w:val="0"/>
        <w:snapToGrid w:val="0"/>
        <w:spacing w:line="560" w:lineRule="exact"/>
        <w:ind w:firstLineChars="200" w:firstLine="640"/>
        <w:rPr>
          <w:rFonts w:eastAsia="黑体"/>
          <w:bCs/>
          <w:sz w:val="32"/>
          <w:szCs w:val="28"/>
        </w:rPr>
      </w:pPr>
      <w:r>
        <w:rPr>
          <w:rFonts w:eastAsia="黑体"/>
          <w:bCs/>
          <w:sz w:val="32"/>
          <w:szCs w:val="28"/>
        </w:rPr>
        <w:t>存在问题及改进措施</w:t>
      </w:r>
    </w:p>
    <w:p w:rsidR="007B3588" w:rsidRDefault="007B3588" w:rsidP="007B3588">
      <w:pPr>
        <w:numPr>
          <w:ilvl w:val="0"/>
          <w:numId w:val="1"/>
        </w:numPr>
        <w:tabs>
          <w:tab w:val="left" w:pos="425"/>
        </w:tabs>
        <w:adjustRightInd w:val="0"/>
        <w:snapToGrid w:val="0"/>
        <w:spacing w:line="560" w:lineRule="exact"/>
        <w:ind w:firstLineChars="200" w:firstLine="640"/>
        <w:rPr>
          <w:rFonts w:eastAsia="黑体"/>
          <w:bCs/>
          <w:sz w:val="32"/>
          <w:szCs w:val="28"/>
        </w:rPr>
      </w:pPr>
      <w:r>
        <w:rPr>
          <w:rFonts w:eastAsia="黑体"/>
          <w:bCs/>
          <w:sz w:val="32"/>
          <w:szCs w:val="28"/>
        </w:rPr>
        <w:t>依托单位自评估意见</w:t>
      </w:r>
    </w:p>
    <w:p w:rsidR="007B3588" w:rsidRDefault="007B3588" w:rsidP="007B3588">
      <w:pPr>
        <w:numPr>
          <w:ilvl w:val="0"/>
          <w:numId w:val="1"/>
        </w:numPr>
        <w:tabs>
          <w:tab w:val="left" w:pos="425"/>
        </w:tabs>
        <w:adjustRightInd w:val="0"/>
        <w:snapToGrid w:val="0"/>
        <w:spacing w:line="560" w:lineRule="exact"/>
        <w:ind w:firstLineChars="200" w:firstLine="640"/>
        <w:rPr>
          <w:rFonts w:eastAsia="黑体"/>
          <w:bCs/>
          <w:sz w:val="32"/>
          <w:szCs w:val="28"/>
        </w:rPr>
      </w:pPr>
      <w:r>
        <w:rPr>
          <w:rFonts w:eastAsia="黑体" w:hint="eastAsia"/>
          <w:bCs/>
          <w:sz w:val="32"/>
          <w:szCs w:val="28"/>
        </w:rPr>
        <w:t>主管部门</w:t>
      </w:r>
      <w:r>
        <w:rPr>
          <w:rFonts w:eastAsia="黑体"/>
          <w:bCs/>
          <w:sz w:val="32"/>
          <w:szCs w:val="28"/>
        </w:rPr>
        <w:t>意见</w:t>
      </w:r>
    </w:p>
    <w:p w:rsidR="007B3588" w:rsidRDefault="007B3588" w:rsidP="007B3588">
      <w:pPr>
        <w:numPr>
          <w:ilvl w:val="0"/>
          <w:numId w:val="1"/>
        </w:numPr>
        <w:tabs>
          <w:tab w:val="left" w:pos="425"/>
        </w:tabs>
        <w:adjustRightInd w:val="0"/>
        <w:snapToGrid w:val="0"/>
        <w:spacing w:line="560" w:lineRule="exact"/>
        <w:ind w:firstLineChars="200" w:firstLine="640"/>
        <w:rPr>
          <w:rFonts w:eastAsia="黑体"/>
          <w:bCs/>
          <w:sz w:val="32"/>
          <w:szCs w:val="28"/>
        </w:rPr>
      </w:pPr>
      <w:r>
        <w:rPr>
          <w:rFonts w:eastAsia="黑体"/>
          <w:bCs/>
          <w:sz w:val="32"/>
          <w:szCs w:val="28"/>
        </w:rPr>
        <w:t>教育部意见</w:t>
      </w:r>
    </w:p>
    <w:p w:rsidR="007B3588" w:rsidRDefault="007B3588" w:rsidP="007B3588">
      <w:pPr>
        <w:numPr>
          <w:ilvl w:val="0"/>
          <w:numId w:val="1"/>
        </w:numPr>
        <w:tabs>
          <w:tab w:val="left" w:pos="425"/>
        </w:tabs>
        <w:adjustRightInd w:val="0"/>
        <w:snapToGrid w:val="0"/>
        <w:spacing w:line="560" w:lineRule="exact"/>
        <w:ind w:firstLineChars="200" w:firstLine="640"/>
        <w:rPr>
          <w:rFonts w:eastAsia="黑体" w:hint="eastAsia"/>
          <w:bCs/>
          <w:sz w:val="32"/>
          <w:szCs w:val="28"/>
        </w:rPr>
      </w:pPr>
      <w:r>
        <w:rPr>
          <w:rFonts w:eastAsia="黑体"/>
          <w:bCs/>
          <w:sz w:val="32"/>
          <w:szCs w:val="28"/>
        </w:rPr>
        <w:t>有关附件</w:t>
      </w:r>
    </w:p>
    <w:p w:rsidR="007B3588" w:rsidRDefault="007B3588" w:rsidP="007B3588">
      <w:pPr>
        <w:tabs>
          <w:tab w:val="left" w:pos="425"/>
        </w:tabs>
        <w:adjustRightInd w:val="0"/>
        <w:snapToGrid w:val="0"/>
        <w:spacing w:line="560" w:lineRule="exact"/>
        <w:ind w:firstLineChars="200" w:firstLine="640"/>
        <w:rPr>
          <w:rFonts w:eastAsia="仿宋_GB2312" w:hint="eastAsia"/>
          <w:sz w:val="32"/>
          <w:szCs w:val="28"/>
        </w:rPr>
      </w:pPr>
      <w:r>
        <w:rPr>
          <w:rFonts w:eastAsia="黑体"/>
          <w:bCs/>
          <w:sz w:val="32"/>
          <w:szCs w:val="28"/>
        </w:rPr>
        <w:t>（</w:t>
      </w:r>
      <w:r>
        <w:rPr>
          <w:rFonts w:eastAsia="仿宋_GB2312"/>
          <w:sz w:val="32"/>
          <w:szCs w:val="28"/>
        </w:rPr>
        <w:t>科研项目名称、编号、来源、起止时间及其经费一览表；成果推广转化用户证明等</w:t>
      </w:r>
      <w:r>
        <w:rPr>
          <w:rFonts w:eastAsia="仿宋_GB2312" w:hint="eastAsia"/>
          <w:sz w:val="32"/>
          <w:szCs w:val="28"/>
        </w:rPr>
        <w:t>。</w:t>
      </w:r>
      <w:r>
        <w:rPr>
          <w:rFonts w:eastAsia="仿宋_GB2312"/>
          <w:sz w:val="32"/>
          <w:szCs w:val="28"/>
        </w:rPr>
        <w:t>）</w:t>
      </w:r>
    </w:p>
    <w:p w:rsidR="007B3588" w:rsidRDefault="007B3588" w:rsidP="007B3588">
      <w:pPr>
        <w:tabs>
          <w:tab w:val="left" w:pos="10290"/>
        </w:tabs>
        <w:adjustRightInd w:val="0"/>
        <w:snapToGrid w:val="0"/>
        <w:spacing w:line="560" w:lineRule="exact"/>
        <w:jc w:val="left"/>
        <w:rPr>
          <w:rFonts w:eastAsia="仿宋_GB2312" w:hint="eastAsia"/>
          <w:b/>
          <w:bCs/>
          <w:sz w:val="36"/>
          <w:szCs w:val="36"/>
        </w:rPr>
      </w:pPr>
    </w:p>
    <w:p w:rsidR="001A7AA7" w:rsidRDefault="001A7AA7">
      <w:bookmarkStart w:id="0" w:name="_GoBack"/>
      <w:bookmarkEnd w:id="0"/>
    </w:p>
    <w:sectPr w:rsidR="001A7AA7">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仿宋_GB2312">
    <w:altName w:val="仿宋"/>
    <w:charset w:val="86"/>
    <w:family w:val="modern"/>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7B3588">
    <w:pPr>
      <w:pStyle w:val="a3"/>
      <w:framePr w:wrap="around" w:vAnchor="text" w:hAnchor="margin" w:xAlign="center" w:yAlign="top"/>
      <w:pBdr>
        <w:between w:val="none" w:sz="50" w:space="0" w:color="auto"/>
      </w:pBdr>
      <w:rPr>
        <w:rFonts w:ascii="Times New Roman" w:hAnsi="Times New Roman"/>
        <w:sz w:val="28"/>
        <w:szCs w:val="28"/>
      </w:rPr>
    </w:pPr>
  </w:p>
  <w:p w:rsidR="00000000" w:rsidRDefault="007B3588">
    <w:pPr>
      <w:pStyle w:val="a3"/>
      <w:pBdr>
        <w:between w:val="none" w:sz="50" w:space="0" w:color="auto"/>
      </w:pBdr>
      <w:rPr>
        <w:rFonts w:ascii="Times New Roman" w:hAnsi="Times New Roman"/>
        <w:sz w:val="3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7B358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00000007"/>
    <w:lvl w:ilvl="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588"/>
    <w:rsid w:val="001A7AA7"/>
    <w:rsid w:val="007B3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13105D-C7FE-48F0-9FE5-4C69F5190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358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7B3588"/>
    <w:pPr>
      <w:tabs>
        <w:tab w:val="center" w:pos="4153"/>
        <w:tab w:val="right" w:pos="8306"/>
      </w:tabs>
    </w:pPr>
    <w:rPr>
      <w:rFonts w:ascii="Tahoma" w:eastAsia="微软雅黑" w:hAnsi="Tahoma"/>
      <w:kern w:val="0"/>
      <w:sz w:val="18"/>
      <w:szCs w:val="18"/>
    </w:rPr>
  </w:style>
  <w:style w:type="character" w:customStyle="1" w:styleId="Char">
    <w:name w:val="页脚 Char"/>
    <w:basedOn w:val="a0"/>
    <w:link w:val="a3"/>
    <w:rsid w:val="007B3588"/>
    <w:rPr>
      <w:rFonts w:ascii="Tahoma" w:eastAsia="微软雅黑" w:hAnsi="Tahoma" w:cs="Times New Roman"/>
      <w:kern w:val="0"/>
      <w:sz w:val="18"/>
      <w:szCs w:val="18"/>
    </w:rPr>
  </w:style>
  <w:style w:type="paragraph" w:styleId="a4">
    <w:name w:val="header"/>
    <w:basedOn w:val="a"/>
    <w:link w:val="Char0"/>
    <w:rsid w:val="007B3588"/>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basedOn w:val="a0"/>
    <w:link w:val="a4"/>
    <w:rsid w:val="007B3588"/>
    <w:rPr>
      <w:rFonts w:ascii="Times New Roman" w:eastAsia="宋体" w:hAnsi="Times New Roman"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732</Words>
  <Characters>4174</Characters>
  <Application>Microsoft Office Word</Application>
  <DocSecurity>0</DocSecurity>
  <Lines>34</Lines>
  <Paragraphs>9</Paragraphs>
  <ScaleCrop>false</ScaleCrop>
  <Company>China</Company>
  <LinksUpToDate>false</LinksUpToDate>
  <CharactersWithSpaces>4897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谢沂楠</dc:creator>
  <cp:keywords/>
  <dc:description/>
  <cp:lastModifiedBy>谢沂楠</cp:lastModifiedBy>
  <cp:revision>1</cp:revision>
  <dcterms:created xsi:type="dcterms:W3CDTF">2019-10-30T06:50:00Z</dcterms:created>
  <dcterms:modified xsi:type="dcterms:W3CDTF">2019-10-30T06:50:00Z</dcterms:modified>
</cp:coreProperties>
</file>