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ascii="Times New Roman" w:hAnsi="Times New Roman" w:eastAsia="隶书"/>
          <w:sz w:val="52"/>
          <w:szCs w:val="24"/>
        </w:rPr>
      </w:pPr>
    </w:p>
    <w:p>
      <w:pPr>
        <w:spacing w:line="0" w:lineRule="atLeast"/>
        <w:jc w:val="center"/>
        <w:rPr>
          <w:rFonts w:eastAsia="方正小标宋简体"/>
          <w:kern w:val="10"/>
          <w:sz w:val="48"/>
          <w:szCs w:val="48"/>
        </w:rPr>
      </w:pPr>
      <w:r>
        <w:rPr>
          <w:rFonts w:hint="eastAsia" w:eastAsia="方正小标宋简体"/>
          <w:kern w:val="10"/>
          <w:sz w:val="48"/>
          <w:szCs w:val="48"/>
        </w:rPr>
        <w:t>全国职业院校旅游类示范专业点</w:t>
      </w:r>
    </w:p>
    <w:p>
      <w:pPr>
        <w:jc w:val="center"/>
        <w:rPr>
          <w:rFonts w:eastAsia="隶书"/>
          <w:kern w:val="10"/>
          <w:sz w:val="84"/>
        </w:rPr>
      </w:pPr>
    </w:p>
    <w:p>
      <w:pPr>
        <w:jc w:val="center"/>
        <w:rPr>
          <w:rFonts w:eastAsia="方正小标宋简体"/>
          <w:spacing w:val="80"/>
          <w:kern w:val="10"/>
          <w:sz w:val="100"/>
          <w:szCs w:val="100"/>
        </w:rPr>
      </w:pPr>
      <w:r>
        <w:rPr>
          <w:rFonts w:hint="eastAsia" w:eastAsia="方正小标宋简体"/>
          <w:kern w:val="10"/>
          <w:sz w:val="100"/>
          <w:szCs w:val="100"/>
        </w:rPr>
        <w:t>申</w:t>
      </w:r>
      <w:r>
        <w:rPr>
          <w:rFonts w:eastAsia="方正小标宋简体"/>
          <w:kern w:val="10"/>
          <w:sz w:val="100"/>
          <w:szCs w:val="100"/>
        </w:rPr>
        <w:t xml:space="preserve"> </w:t>
      </w:r>
      <w:r>
        <w:rPr>
          <w:rFonts w:hint="eastAsia" w:eastAsia="方正小标宋简体"/>
          <w:kern w:val="10"/>
          <w:sz w:val="100"/>
          <w:szCs w:val="100"/>
        </w:rPr>
        <w:t>报</w:t>
      </w:r>
      <w:r>
        <w:rPr>
          <w:rFonts w:eastAsia="方正小标宋简体"/>
          <w:kern w:val="10"/>
          <w:sz w:val="100"/>
          <w:szCs w:val="100"/>
        </w:rPr>
        <w:t xml:space="preserve"> </w:t>
      </w:r>
      <w:r>
        <w:rPr>
          <w:rFonts w:hint="eastAsia" w:eastAsia="方正小标宋简体"/>
          <w:kern w:val="10"/>
          <w:sz w:val="100"/>
          <w:szCs w:val="100"/>
        </w:rPr>
        <w:t>表</w:t>
      </w:r>
    </w:p>
    <w:p>
      <w:pPr>
        <w:jc w:val="center"/>
        <w:rPr>
          <w:rFonts w:eastAsia="华文新魏"/>
          <w:sz w:val="44"/>
        </w:rPr>
      </w:pPr>
    </w:p>
    <w:p>
      <w:pPr>
        <w:jc w:val="center"/>
        <w:rPr>
          <w:rFonts w:eastAsia="华文新魏"/>
          <w:sz w:val="44"/>
          <w:szCs w:val="24"/>
        </w:rPr>
      </w:pPr>
    </w:p>
    <w:p>
      <w:pPr>
        <w:ind w:firstLine="1274" w:firstLineChars="354"/>
        <w:jc w:val="left"/>
        <w:rPr>
          <w:rFonts w:eastAsia="方正仿宋简体"/>
          <w:sz w:val="36"/>
        </w:rPr>
      </w:pPr>
      <w:r>
        <w:rPr>
          <w:rFonts w:hint="eastAsia" w:eastAsia="方正仿宋简体"/>
          <w:sz w:val="36"/>
        </w:rPr>
        <w:t>学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校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名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称</w:t>
      </w:r>
      <w:r>
        <w:rPr>
          <w:rFonts w:eastAsia="方正仿宋简体"/>
          <w:sz w:val="36"/>
          <w:u w:val="single"/>
        </w:rPr>
        <w:t xml:space="preserve">                        </w:t>
      </w:r>
    </w:p>
    <w:p>
      <w:pPr>
        <w:spacing w:line="720" w:lineRule="exact"/>
        <w:ind w:firstLine="1274" w:firstLineChars="354"/>
        <w:jc w:val="left"/>
        <w:rPr>
          <w:rFonts w:eastAsia="方正仿宋简体"/>
          <w:sz w:val="36"/>
          <w:u w:val="single"/>
        </w:rPr>
      </w:pPr>
      <w:r>
        <w:rPr>
          <w:rFonts w:hint="eastAsia" w:eastAsia="方正仿宋简体"/>
          <w:sz w:val="36"/>
        </w:rPr>
        <w:t>专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业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代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码</w:t>
      </w:r>
      <w:r>
        <w:rPr>
          <w:rFonts w:eastAsia="方正仿宋简体"/>
          <w:sz w:val="36"/>
          <w:u w:val="single"/>
        </w:rPr>
        <w:t xml:space="preserve">                        </w:t>
      </w:r>
    </w:p>
    <w:p>
      <w:pPr>
        <w:spacing w:line="720" w:lineRule="exact"/>
        <w:ind w:firstLine="1274" w:firstLineChars="354"/>
        <w:jc w:val="left"/>
        <w:rPr>
          <w:rFonts w:eastAsia="方正仿宋简体"/>
          <w:sz w:val="36"/>
        </w:rPr>
      </w:pPr>
      <w:r>
        <w:rPr>
          <w:rFonts w:hint="eastAsia" w:eastAsia="方正仿宋简体"/>
          <w:sz w:val="36"/>
        </w:rPr>
        <w:t>专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业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名</w:t>
      </w:r>
      <w:r>
        <w:rPr>
          <w:rFonts w:eastAsia="方正仿宋简体"/>
          <w:sz w:val="36"/>
        </w:rPr>
        <w:t xml:space="preserve"> </w:t>
      </w:r>
      <w:r>
        <w:rPr>
          <w:rFonts w:hint="eastAsia" w:eastAsia="方正仿宋简体"/>
          <w:sz w:val="36"/>
        </w:rPr>
        <w:t>称</w:t>
      </w:r>
      <w:r>
        <w:rPr>
          <w:rFonts w:eastAsia="方正仿宋简体"/>
          <w:sz w:val="36"/>
          <w:u w:val="single"/>
        </w:rPr>
        <w:t xml:space="preserve">                        </w:t>
      </w:r>
    </w:p>
    <w:p>
      <w:pPr>
        <w:spacing w:line="720" w:lineRule="exact"/>
        <w:ind w:firstLine="1274" w:firstLineChars="354"/>
        <w:jc w:val="left"/>
        <w:rPr>
          <w:rFonts w:eastAsia="方正仿宋简体"/>
          <w:sz w:val="36"/>
        </w:rPr>
      </w:pPr>
      <w:r>
        <w:rPr>
          <w:rFonts w:hint="eastAsia" w:eastAsia="方正仿宋简体"/>
          <w:sz w:val="36"/>
        </w:rPr>
        <w:t>联</w:t>
      </w:r>
      <w:r>
        <w:rPr>
          <w:rFonts w:eastAsia="方正仿宋简体"/>
          <w:sz w:val="36"/>
        </w:rPr>
        <w:t xml:space="preserve">  </w:t>
      </w:r>
      <w:r>
        <w:rPr>
          <w:rFonts w:hint="eastAsia" w:eastAsia="方正仿宋简体"/>
          <w:sz w:val="36"/>
        </w:rPr>
        <w:t>系</w:t>
      </w:r>
      <w:r>
        <w:rPr>
          <w:rFonts w:eastAsia="方正仿宋简体"/>
          <w:sz w:val="36"/>
        </w:rPr>
        <w:t xml:space="preserve">  </w:t>
      </w:r>
      <w:r>
        <w:rPr>
          <w:rFonts w:hint="eastAsia" w:eastAsia="方正仿宋简体"/>
          <w:sz w:val="36"/>
        </w:rPr>
        <w:t>人</w:t>
      </w:r>
      <w:r>
        <w:rPr>
          <w:rFonts w:eastAsia="方正仿宋简体"/>
          <w:sz w:val="36"/>
          <w:u w:val="single"/>
        </w:rPr>
        <w:t xml:space="preserve">                         </w:t>
      </w:r>
    </w:p>
    <w:p>
      <w:pPr>
        <w:spacing w:line="720" w:lineRule="exact"/>
        <w:ind w:firstLine="1274" w:firstLineChars="354"/>
        <w:jc w:val="left"/>
        <w:rPr>
          <w:rFonts w:eastAsia="方正仿宋简体"/>
          <w:sz w:val="36"/>
        </w:rPr>
      </w:pPr>
      <w:r>
        <w:rPr>
          <w:rFonts w:hint="eastAsia" w:eastAsia="方正仿宋简体"/>
          <w:sz w:val="36"/>
        </w:rPr>
        <w:t>联系电话（含手机）</w:t>
      </w:r>
      <w:r>
        <w:rPr>
          <w:rFonts w:eastAsia="方正仿宋简体"/>
          <w:sz w:val="36"/>
          <w:u w:val="single"/>
        </w:rPr>
        <w:t xml:space="preserve">                 </w:t>
      </w:r>
    </w:p>
    <w:p>
      <w:pPr>
        <w:jc w:val="center"/>
        <w:rPr>
          <w:rFonts w:eastAsia="隶书"/>
          <w:spacing w:val="140"/>
          <w:sz w:val="32"/>
          <w:szCs w:val="32"/>
        </w:rPr>
      </w:pPr>
    </w:p>
    <w:p>
      <w:pPr>
        <w:jc w:val="center"/>
        <w:rPr>
          <w:rFonts w:eastAsia="华文新魏"/>
          <w:spacing w:val="20"/>
          <w:szCs w:val="32"/>
        </w:rPr>
      </w:pPr>
    </w:p>
    <w:p>
      <w:pPr>
        <w:jc w:val="center"/>
        <w:rPr>
          <w:rFonts w:eastAsia="华文新魏"/>
          <w:spacing w:val="20"/>
          <w:szCs w:val="32"/>
        </w:rPr>
      </w:pPr>
    </w:p>
    <w:p>
      <w:pPr>
        <w:spacing w:line="720" w:lineRule="exact"/>
        <w:jc w:val="center"/>
        <w:rPr>
          <w:rFonts w:ascii="Times New Roman" w:hAnsi="Times New Roman" w:eastAsia="方正仿宋简体"/>
          <w:sz w:val="36"/>
        </w:rPr>
      </w:pPr>
      <w:r>
        <w:rPr>
          <w:rFonts w:ascii="Times New Roman" w:hAnsi="Times New Roman" w:eastAsia="方正仿宋简体"/>
          <w:sz w:val="36"/>
        </w:rPr>
        <w:t>2016年12月</w:t>
      </w:r>
    </w:p>
    <w:p>
      <w:pPr>
        <w:jc w:val="center"/>
        <w:rPr>
          <w:rFonts w:eastAsia="隶书"/>
          <w:spacing w:val="100"/>
          <w:sz w:val="44"/>
          <w:szCs w:val="24"/>
        </w:rPr>
      </w:pPr>
    </w:p>
    <w:p>
      <w:pPr>
        <w:jc w:val="center"/>
        <w:rPr>
          <w:rFonts w:eastAsia="隶书"/>
          <w:spacing w:val="100"/>
          <w:sz w:val="44"/>
        </w:rPr>
      </w:pPr>
    </w:p>
    <w:p>
      <w:pPr>
        <w:jc w:val="center"/>
        <w:rPr>
          <w:rFonts w:eastAsia="方正小标宋简体"/>
          <w:spacing w:val="100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pacing w:val="100"/>
          <w:sz w:val="44"/>
          <w:szCs w:val="44"/>
        </w:rPr>
      </w:pPr>
      <w:r>
        <w:rPr>
          <w:rFonts w:ascii="Times New Roman" w:hAnsi="Times New Roman" w:eastAsia="方正小标宋简体"/>
          <w:spacing w:val="100"/>
          <w:sz w:val="44"/>
          <w:szCs w:val="44"/>
        </w:rPr>
        <w:t>填表说明</w:t>
      </w:r>
    </w:p>
    <w:p>
      <w:pPr>
        <w:jc w:val="center"/>
        <w:rPr>
          <w:rFonts w:ascii="Times New Roman" w:hAnsi="Times New Roman" w:eastAsia="隶书"/>
          <w:spacing w:val="100"/>
          <w:sz w:val="44"/>
        </w:rPr>
      </w:pPr>
    </w:p>
    <w:p>
      <w:pPr>
        <w:widowControl/>
        <w:jc w:val="left"/>
        <w:rPr>
          <w:rFonts w:ascii="Times New Roman" w:hAnsi="Times New Roman" w:eastAsia="方正仿宋简体"/>
          <w:sz w:val="29"/>
          <w:szCs w:val="29"/>
        </w:rPr>
      </w:pPr>
      <w:r>
        <w:rPr>
          <w:rFonts w:ascii="Times New Roman" w:hAnsi="Times New Roman" w:eastAsia="方正仿宋简体"/>
          <w:sz w:val="29"/>
          <w:szCs w:val="29"/>
        </w:rPr>
        <w:t>1.</w:t>
      </w:r>
      <w:r>
        <w:rPr>
          <w:rFonts w:ascii="Times New Roman" w:hAnsi="Times New Roman" w:eastAsia="方正仿宋简体"/>
          <w:sz w:val="29"/>
          <w:szCs w:val="29"/>
        </w:rPr>
        <w:tab/>
      </w:r>
      <w:r>
        <w:rPr>
          <w:rFonts w:ascii="Times New Roman" w:hAnsi="Times New Roman" w:eastAsia="方正仿宋简体"/>
          <w:sz w:val="29"/>
          <w:szCs w:val="29"/>
        </w:rPr>
        <w:t>本表限用A4纸张双面打印填报，本表封面之上不得另加其他封面。</w:t>
      </w:r>
    </w:p>
    <w:p>
      <w:pPr>
        <w:widowControl/>
        <w:jc w:val="left"/>
        <w:rPr>
          <w:rFonts w:ascii="Times New Roman" w:hAnsi="Times New Roman" w:eastAsia="方正仿宋简体"/>
          <w:sz w:val="29"/>
          <w:szCs w:val="29"/>
        </w:rPr>
      </w:pPr>
      <w:r>
        <w:rPr>
          <w:rFonts w:ascii="Times New Roman" w:hAnsi="Times New Roman" w:eastAsia="方正仿宋简体"/>
          <w:sz w:val="29"/>
          <w:szCs w:val="29"/>
        </w:rPr>
        <w:t>2.</w:t>
      </w:r>
      <w:r>
        <w:rPr>
          <w:rFonts w:ascii="Times New Roman" w:hAnsi="Times New Roman" w:eastAsia="方正仿宋简体"/>
          <w:sz w:val="29"/>
          <w:szCs w:val="29"/>
        </w:rPr>
        <w:tab/>
      </w:r>
      <w:r>
        <w:rPr>
          <w:rFonts w:ascii="Times New Roman" w:hAnsi="Times New Roman" w:eastAsia="方正仿宋简体"/>
          <w:sz w:val="29"/>
          <w:szCs w:val="29"/>
        </w:rPr>
        <w:t>申报专业须由省级教育、旅游部门联合推荐。</w:t>
      </w:r>
    </w:p>
    <w:p>
      <w:pPr>
        <w:widowControl/>
        <w:jc w:val="left"/>
        <w:rPr>
          <w:rFonts w:ascii="Times New Roman" w:hAnsi="Times New Roman" w:eastAsia="方正仿宋简体"/>
          <w:sz w:val="29"/>
          <w:szCs w:val="29"/>
        </w:rPr>
      </w:pPr>
      <w:r>
        <w:rPr>
          <w:rFonts w:ascii="Times New Roman" w:hAnsi="Times New Roman" w:eastAsia="方正仿宋简体"/>
          <w:sz w:val="29"/>
          <w:szCs w:val="29"/>
        </w:rPr>
        <w:t>3.</w:t>
      </w:r>
      <w:r>
        <w:rPr>
          <w:rFonts w:ascii="Times New Roman" w:hAnsi="Times New Roman" w:eastAsia="方正仿宋简体"/>
          <w:sz w:val="29"/>
          <w:szCs w:val="29"/>
        </w:rPr>
        <w:tab/>
      </w:r>
      <w:r>
        <w:rPr>
          <w:rFonts w:ascii="Times New Roman" w:hAnsi="Times New Roman" w:eastAsia="方正仿宋简体"/>
          <w:sz w:val="29"/>
          <w:szCs w:val="29"/>
        </w:rPr>
        <w:t>本表填写内容要准确无误，统计范围严格界定为申报专业。填报数据须属实、有据可查。</w:t>
      </w:r>
    </w:p>
    <w:p>
      <w:pPr>
        <w:widowControl/>
        <w:jc w:val="left"/>
        <w:rPr>
          <w:rFonts w:eastAsia="方正仿宋简体"/>
          <w:sz w:val="29"/>
          <w:szCs w:val="29"/>
        </w:rPr>
      </w:pPr>
      <w:r>
        <w:rPr>
          <w:rFonts w:ascii="Times New Roman" w:hAnsi="Times New Roman" w:eastAsia="方正仿宋简体"/>
          <w:sz w:val="29"/>
          <w:szCs w:val="29"/>
        </w:rPr>
        <w:t>4.</w:t>
      </w:r>
      <w:r>
        <w:rPr>
          <w:rFonts w:ascii="Times New Roman" w:hAnsi="Times New Roman" w:eastAsia="方正仿宋简体"/>
          <w:sz w:val="29"/>
          <w:szCs w:val="29"/>
        </w:rPr>
        <w:tab/>
      </w:r>
      <w:r>
        <w:rPr>
          <w:rFonts w:ascii="Times New Roman" w:hAnsi="Times New Roman" w:eastAsia="方正仿宋简体"/>
          <w:sz w:val="29"/>
          <w:szCs w:val="29"/>
        </w:rPr>
        <w:t>本表有关统计内容的截止时间为2016年12月。</w:t>
      </w:r>
      <w:r>
        <w:rPr>
          <w:rFonts w:eastAsia="方正仿宋简体"/>
          <w:sz w:val="29"/>
          <w:szCs w:val="29"/>
        </w:rPr>
        <w:br w:type="page"/>
      </w:r>
    </w:p>
    <w:tbl>
      <w:tblPr>
        <w:tblStyle w:val="5"/>
        <w:tblW w:w="9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0"/>
        <w:gridCol w:w="379"/>
        <w:gridCol w:w="613"/>
        <w:gridCol w:w="96"/>
        <w:gridCol w:w="369"/>
        <w:gridCol w:w="482"/>
        <w:gridCol w:w="329"/>
        <w:gridCol w:w="236"/>
        <w:gridCol w:w="898"/>
        <w:gridCol w:w="377"/>
        <w:gridCol w:w="649"/>
        <w:gridCol w:w="108"/>
        <w:gridCol w:w="377"/>
        <w:gridCol w:w="32"/>
        <w:gridCol w:w="818"/>
        <w:gridCol w:w="426"/>
        <w:gridCol w:w="655"/>
        <w:gridCol w:w="480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pacing w:val="40"/>
                <w:sz w:val="28"/>
                <w:szCs w:val="28"/>
              </w:rPr>
              <w:t>专业基本情况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专业代码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修业年限</w:t>
            </w: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专业设置时间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首届毕业生时间</w:t>
            </w: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专业在校生数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近三年专业招生情况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近三年专业毕业生就业情况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毕业生数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就业对口率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起薪平均水平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届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40"/>
                <w:sz w:val="28"/>
                <w:szCs w:val="28"/>
              </w:rPr>
              <w:t>专业建设及人才培养相关情况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一、专业点简介</w:t>
            </w:r>
            <w:r>
              <w:rPr>
                <w:rFonts w:hint="eastAsia" w:ascii="Times New Roman" w:hAnsi="Times New Roman"/>
                <w:szCs w:val="21"/>
              </w:rPr>
              <w:t>&lt;包括专业设置背景、历史沿革等（不超过400字）&gt;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二、专业建设基本情况</w:t>
            </w:r>
            <w:r>
              <w:rPr>
                <w:rFonts w:hint="eastAsia" w:ascii="Times New Roman" w:hAnsi="Times New Roman"/>
                <w:szCs w:val="21"/>
              </w:rPr>
              <w:t xml:space="preserve">&lt;包括制订专业人才培养方案的主要思路与特点，课程教材建设特色，教学方式方法，教学管理与实施的信息化水平等（不超过1000字），并附人才培养方案&gt;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三、工学结合、校企合作的人才培养模式改革与创新</w:t>
            </w:r>
            <w:r>
              <w:rPr>
                <w:rFonts w:hint="eastAsia" w:ascii="Times New Roman" w:hAnsi="Times New Roman"/>
                <w:szCs w:val="21"/>
              </w:rPr>
              <w:t>&lt;做法与成效等（不超过600字）&gt;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四、教师队伍基本情况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专业带头人基本情况</w:t>
            </w: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  名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  别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最高学历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专业技术职称</w:t>
            </w:r>
          </w:p>
        </w:tc>
        <w:tc>
          <w:tcPr>
            <w:tcW w:w="4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  <w:r>
              <w:rPr>
                <w:rFonts w:hint="eastAsia" w:ascii="Times New Roman" w:hAnsi="Times New Roman"/>
                <w:color w:val="000000"/>
                <w:szCs w:val="21"/>
                <w:shd w:val="clear" w:color="auto" w:fill="FFFFFF"/>
              </w:rPr>
              <w:t>（包括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shd w:val="clear" w:color="auto" w:fill="FFFFFF"/>
              </w:rPr>
              <w:t>社会兼职）</w:t>
            </w:r>
          </w:p>
        </w:tc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专业领域</w:t>
            </w:r>
          </w:p>
        </w:tc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exac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主要业绩及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相关荣誉</w:t>
            </w:r>
          </w:p>
        </w:tc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教师团队基本情况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专任教师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总人数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其中高级职称人数/比例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双师型教师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人数/比例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兼职教师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总人数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其中高级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职称人数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承担课时占专业总课时比例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五、实训条件保障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校内实训条件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实训室名称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建筑面积</w:t>
            </w:r>
          </w:p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/>
                <w:szCs w:val="21"/>
              </w:rPr>
              <w:t>(平方米)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设备数</w:t>
            </w:r>
          </w:p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/>
                <w:szCs w:val="21"/>
              </w:rPr>
              <w:t>（台套）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设备总值</w:t>
            </w:r>
          </w:p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/>
                <w:szCs w:val="21"/>
              </w:rPr>
              <w:t>（万元）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/>
                <w:szCs w:val="21"/>
              </w:rPr>
              <w:t>开设实训项目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年使用情况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 w:eastAsia="黑体"/>
                <w:b/>
                <w:spacing w:val="4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>(人次)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 w:eastAsia="黑体"/>
                <w:b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 w:eastAsia="黑体"/>
                <w:b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 w:eastAsia="黑体"/>
                <w:b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 w:eastAsia="黑体"/>
                <w:b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校外实训基地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实训基地名称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功能定位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设备保障情况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年使用情况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(人次)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…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六、经费保障</w:t>
            </w:r>
            <w:r>
              <w:rPr>
                <w:rFonts w:hint="eastAsia" w:ascii="Times New Roman" w:hAnsi="Times New Roman"/>
                <w:szCs w:val="21"/>
              </w:rPr>
              <w:t>&lt;近三年学校、省及有关行业部门、国家对专业建设方面的投入情况（不超过400字）&gt;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七、成果与贡献</w:t>
            </w:r>
            <w:r>
              <w:rPr>
                <w:rFonts w:hint="eastAsia" w:ascii="Times New Roman" w:hAnsi="Times New Roman"/>
                <w:szCs w:val="21"/>
              </w:rPr>
              <w:t>&lt;近三年承办行业及省市与专业相关的活动情况以及专业所获荣誉；近三年专业毕业生就业情况与社会声誉，就业典型案例，特别是创新创业方面；专业对区域经济发展，特别是相关产业发展的支撑和服务情况（不超过800字）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 w:eastAsia="方正仿宋_GBK"/>
                <w:b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Times New Roman" w:hAnsi="Times New Roman" w:eastAsia="方正仿宋_GBK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八、未来三年专业建设规划</w:t>
            </w:r>
            <w:r>
              <w:rPr>
                <w:rFonts w:hint="eastAsia" w:ascii="Times New Roman" w:hAnsi="Times New Roman"/>
                <w:szCs w:val="21"/>
              </w:rPr>
              <w:t>&lt;包括建设目标、主要任务、预期效果等（不超过800字）&gt;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8" w:hRule="atLeast"/>
          <w:jc w:val="center"/>
        </w:trPr>
        <w:tc>
          <w:tcPr>
            <w:tcW w:w="94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</w:tc>
      </w:tr>
    </w:tbl>
    <w:p>
      <w:pPr>
        <w:widowControl/>
        <w:jc w:val="left"/>
        <w:rPr>
          <w:rFonts w:eastAsia="方正仿宋简体"/>
          <w:sz w:val="29"/>
          <w:szCs w:val="29"/>
        </w:rPr>
      </w:pPr>
    </w:p>
    <w:p>
      <w:pPr>
        <w:widowControl/>
        <w:jc w:val="left"/>
        <w:rPr>
          <w:rFonts w:ascii="宋体" w:hAnsi="宋体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widowControl/>
        <w:jc w:val="left"/>
        <w:rPr>
          <w:rFonts w:ascii="宋体" w:hAnsi="宋体"/>
        </w:rPr>
      </w:pPr>
    </w:p>
    <w:tbl>
      <w:tblPr>
        <w:tblStyle w:val="5"/>
        <w:tblW w:w="9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pacing w:val="40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省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级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旅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游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行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tabs>
                <w:tab w:val="right" w:pos="6578"/>
              </w:tabs>
              <w:wordWrap w:val="0"/>
              <w:spacing w:line="0" w:lineRule="atLeast"/>
              <w:jc w:val="center"/>
              <w:rPr>
                <w:rFonts w:ascii="宋体" w:hAnsi="宋体" w:eastAsia="方正仿宋_GBK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门</w:t>
            </w:r>
          </w:p>
        </w:tc>
        <w:tc>
          <w:tcPr>
            <w:tcW w:w="8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 w:val="32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盖章</w:t>
            </w: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省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/>
                <w:b/>
                <w:sz w:val="32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级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</w:p>
          <w:p>
            <w:pPr>
              <w:tabs>
                <w:tab w:val="right" w:pos="6578"/>
              </w:tabs>
              <w:wordWrap w:val="0"/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育</w:t>
            </w:r>
          </w:p>
          <w:p>
            <w:pPr>
              <w:tabs>
                <w:tab w:val="right" w:pos="6578"/>
              </w:tabs>
              <w:wordWrap w:val="0"/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行</w:t>
            </w:r>
          </w:p>
          <w:p>
            <w:pPr>
              <w:tabs>
                <w:tab w:val="right" w:pos="6578"/>
              </w:tabs>
              <w:wordWrap w:val="0"/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</w:t>
            </w:r>
          </w:p>
          <w:p>
            <w:pPr>
              <w:tabs>
                <w:tab w:val="right" w:pos="6578"/>
              </w:tabs>
              <w:wordWrap w:val="0"/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tabs>
                <w:tab w:val="right" w:pos="6578"/>
              </w:tabs>
              <w:spacing w:line="0" w:lineRule="atLeas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门</w:t>
            </w:r>
          </w:p>
        </w:tc>
        <w:tc>
          <w:tcPr>
            <w:tcW w:w="8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方正仿宋_GBK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 w:val="32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盖章</w:t>
            </w: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  <w:p>
            <w:pPr>
              <w:tabs>
                <w:tab w:val="right" w:pos="6578"/>
              </w:tabs>
              <w:spacing w:line="0" w:lineRule="atLeast"/>
              <w:rPr>
                <w:rFonts w:ascii="宋体" w:hAnsi="宋体" w:eastAsia="方正仿宋_GBK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420" w:firstLineChars="20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方正仿宋_GBK" w:eastAsia="方正仿宋_GBK"/>
        <w:sz w:val="28"/>
        <w:szCs w:val="28"/>
      </w:rPr>
    </w:pPr>
    <w:r>
      <w:rPr>
        <w:rStyle w:val="4"/>
        <w:rFonts w:hint="eastAsia" w:ascii="方正仿宋_GBK" w:eastAsia="方正仿宋_GBK"/>
        <w:sz w:val="28"/>
        <w:szCs w:val="28"/>
      </w:rPr>
      <w:fldChar w:fldCharType="begin"/>
    </w:r>
    <w:r>
      <w:rPr>
        <w:rStyle w:val="4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4"/>
        <w:rFonts w:hint="eastAsia" w:ascii="方正仿宋_GBK" w:eastAsia="方正仿宋_GBK"/>
        <w:sz w:val="28"/>
        <w:szCs w:val="28"/>
      </w:rPr>
      <w:fldChar w:fldCharType="separate"/>
    </w:r>
    <w:r>
      <w:rPr>
        <w:rStyle w:val="4"/>
        <w:rFonts w:ascii="方正仿宋_GBK" w:eastAsia="方正仿宋_GBK"/>
        <w:sz w:val="28"/>
        <w:szCs w:val="28"/>
      </w:rPr>
      <w:t>- 3 -</w:t>
    </w:r>
    <w:r>
      <w:rPr>
        <w:rStyle w:val="4"/>
        <w:rFonts w:hint="eastAsia" w:ascii="方正仿宋_GBK" w:eastAsia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69AF"/>
    <w:rsid w:val="212669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2017-02-16T06:34:00Z</dcterms:created>
  <dc:creator>dell</dc:creator>
  <cp:lastModifiedBy>dell</cp:lastModifiedBy>
  <dcterms:modified xsi:type="dcterms:W3CDTF">2017-02-16T06:35:17Z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