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EF" w:rsidRDefault="002B467F">
      <w:pPr>
        <w:widowControl/>
        <w:jc w:val="left"/>
        <w:rPr>
          <w:rFonts w:ascii="黑体" w:eastAsia="黑体" w:hAnsi="黑体" w:cs="黑体"/>
          <w:color w:val="000000"/>
          <w:sz w:val="30"/>
          <w:szCs w:val="30"/>
        </w:rPr>
      </w:pPr>
      <w:bookmarkStart w:id="0" w:name="_GoBack"/>
      <w:bookmarkEnd w:id="0"/>
      <w:r>
        <w:rPr>
          <w:rFonts w:ascii="黑体" w:eastAsia="黑体" w:hAnsi="黑体" w:cs="黑体" w:hint="eastAsia"/>
          <w:color w:val="000000"/>
          <w:sz w:val="30"/>
          <w:szCs w:val="30"/>
        </w:rPr>
        <w:t>附件</w:t>
      </w:r>
    </w:p>
    <w:p w:rsidR="00F03AEF" w:rsidRDefault="002B467F" w:rsidP="00881DC3">
      <w:pPr>
        <w:adjustRightInd w:val="0"/>
        <w:snapToGrid w:val="0"/>
        <w:spacing w:beforeLines="50" w:before="156" w:afterLines="50" w:after="156" w:line="560" w:lineRule="exact"/>
        <w:jc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sz w:val="36"/>
          <w:szCs w:val="36"/>
        </w:rPr>
        <w:t>2019</w:t>
      </w:r>
      <w:r>
        <w:rPr>
          <w:rFonts w:ascii="方正小标宋简体" w:eastAsia="方正小标宋简体" w:hAnsi="方正小标宋简体" w:cs="方正小标宋简体" w:hint="eastAsia"/>
          <w:color w:val="000000"/>
          <w:sz w:val="36"/>
          <w:szCs w:val="36"/>
        </w:rPr>
        <w:t>年全国职业院校技能大赛实施方案</w:t>
      </w:r>
    </w:p>
    <w:p w:rsidR="00F03AEF" w:rsidRDefault="002B467F">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Times New Roman" w:eastAsia="仿宋_GB2312" w:hAnsi="Times New Roman" w:cs="Times New Roman" w:hint="eastAsia"/>
          <w:color w:val="000000"/>
          <w:sz w:val="30"/>
          <w:szCs w:val="30"/>
        </w:rPr>
        <w:t>一、大赛名称：</w:t>
      </w:r>
      <w:r>
        <w:rPr>
          <w:rFonts w:ascii="仿宋_GB2312" w:eastAsia="仿宋_GB2312" w:hAnsi="仿宋_GB2312" w:cs="仿宋_GB2312" w:hint="eastAsia"/>
          <w:color w:val="000000"/>
          <w:sz w:val="30"/>
          <w:szCs w:val="30"/>
        </w:rPr>
        <w:t>2019</w:t>
      </w:r>
      <w:r>
        <w:rPr>
          <w:rFonts w:ascii="仿宋_GB2312" w:eastAsia="仿宋_GB2312" w:hAnsi="仿宋_GB2312" w:cs="仿宋_GB2312" w:hint="eastAsia"/>
          <w:color w:val="000000"/>
          <w:sz w:val="30"/>
          <w:szCs w:val="30"/>
        </w:rPr>
        <w:t>年全国职业院校技能大赛</w:t>
      </w:r>
    </w:p>
    <w:p w:rsidR="00F03AEF" w:rsidRDefault="002B467F">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二、比赛时间：</w:t>
      </w:r>
      <w:r>
        <w:rPr>
          <w:rFonts w:ascii="仿宋_GB2312" w:eastAsia="仿宋_GB2312" w:hAnsi="仿宋_GB2312" w:cs="仿宋_GB2312" w:hint="eastAsia"/>
          <w:color w:val="000000"/>
          <w:sz w:val="30"/>
          <w:szCs w:val="30"/>
        </w:rPr>
        <w:t>2019</w:t>
      </w:r>
      <w:r>
        <w:rPr>
          <w:rFonts w:ascii="仿宋_GB2312" w:eastAsia="仿宋_GB2312" w:hAnsi="仿宋_GB2312" w:cs="仿宋_GB2312" w:hint="eastAsia"/>
          <w:color w:val="000000"/>
          <w:sz w:val="30"/>
          <w:szCs w:val="30"/>
        </w:rPr>
        <w:t>年</w:t>
      </w:r>
      <w:r>
        <w:rPr>
          <w:rFonts w:ascii="仿宋_GB2312" w:eastAsia="仿宋_GB2312" w:hAnsi="仿宋_GB2312" w:cs="仿宋_GB2312" w:hint="eastAsia"/>
          <w:color w:val="000000"/>
          <w:sz w:val="30"/>
          <w:szCs w:val="30"/>
        </w:rPr>
        <w:t>5</w:t>
      </w:r>
      <w:r>
        <w:rPr>
          <w:rFonts w:ascii="Times New Roman" w:eastAsia="仿宋_GB2312" w:hAnsi="Times New Roman" w:cs="Times New Roman" w:hint="eastAsia"/>
          <w:color w:val="000000"/>
          <w:sz w:val="30"/>
          <w:szCs w:val="30"/>
        </w:rPr>
        <w:t>－</w:t>
      </w:r>
      <w:r>
        <w:rPr>
          <w:rFonts w:ascii="仿宋_GB2312" w:eastAsia="仿宋_GB2312" w:hAnsi="仿宋_GB2312" w:cs="仿宋_GB2312" w:hint="eastAsia"/>
          <w:color w:val="000000"/>
          <w:sz w:val="30"/>
          <w:szCs w:val="30"/>
        </w:rPr>
        <w:t>6</w:t>
      </w:r>
      <w:r>
        <w:rPr>
          <w:rFonts w:ascii="仿宋_GB2312" w:eastAsia="仿宋_GB2312" w:hAnsi="仿宋_GB2312" w:cs="仿宋_GB2312" w:hint="eastAsia"/>
          <w:color w:val="000000"/>
          <w:sz w:val="30"/>
          <w:szCs w:val="30"/>
        </w:rPr>
        <w:t>月</w:t>
      </w:r>
    </w:p>
    <w:p w:rsidR="00F03AEF" w:rsidRDefault="002B467F">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三、比赛地点：</w:t>
      </w:r>
    </w:p>
    <w:p w:rsidR="00F03AEF" w:rsidRDefault="002B467F">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主赛区</w:t>
      </w:r>
      <w:r>
        <w:rPr>
          <w:rFonts w:ascii="Times New Roman" w:eastAsia="仿宋_GB2312" w:hAnsi="Times New Roman" w:cs="Times New Roman" w:hint="eastAsia"/>
          <w:color w:val="000000"/>
          <w:sz w:val="30"/>
          <w:szCs w:val="30"/>
        </w:rPr>
        <w:t>：</w:t>
      </w:r>
      <w:r>
        <w:rPr>
          <w:rFonts w:ascii="Times New Roman" w:eastAsia="仿宋_GB2312" w:hAnsi="Times New Roman" w:cs="Times New Roman" w:hint="eastAsia"/>
          <w:color w:val="000000"/>
          <w:sz w:val="30"/>
          <w:szCs w:val="30"/>
        </w:rPr>
        <w:t>天津。</w:t>
      </w:r>
    </w:p>
    <w:p w:rsidR="00F03AEF" w:rsidRDefault="002B467F">
      <w:pPr>
        <w:adjustRightInd w:val="0"/>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color w:val="000000"/>
          <w:sz w:val="30"/>
          <w:szCs w:val="30"/>
        </w:rPr>
        <w:t>分赛区</w:t>
      </w:r>
      <w:r>
        <w:rPr>
          <w:rFonts w:ascii="Times New Roman" w:eastAsia="仿宋_GB2312" w:hAnsi="Times New Roman" w:cs="Times New Roman" w:hint="eastAsia"/>
          <w:color w:val="000000"/>
          <w:sz w:val="30"/>
          <w:szCs w:val="30"/>
        </w:rPr>
        <w:t>：</w:t>
      </w:r>
      <w:r>
        <w:rPr>
          <w:rFonts w:ascii="仿宋_GB2312" w:eastAsia="仿宋_GB2312" w:hint="eastAsia"/>
          <w:sz w:val="30"/>
          <w:szCs w:val="30"/>
        </w:rPr>
        <w:t>北京、山西、内蒙古、吉林、江苏、浙江、安徽、福建、山东、河南、湖北、湖南、广东、广西、重庆、贵州、云南、陕西、甘肃、宁夏、青岛</w:t>
      </w:r>
      <w:r>
        <w:rPr>
          <w:rFonts w:ascii="Times New Roman" w:eastAsia="仿宋_GB2312" w:hAnsi="Times New Roman" w:cs="Times New Roman" w:hint="eastAsia"/>
          <w:sz w:val="30"/>
          <w:szCs w:val="30"/>
        </w:rPr>
        <w:t>。</w:t>
      </w:r>
    </w:p>
    <w:p w:rsidR="00F03AEF" w:rsidRDefault="002B467F">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sz w:val="30"/>
          <w:szCs w:val="30"/>
        </w:rPr>
        <w:t>四、主办单位：教育部、天津市人民政府、国家发展和改革委员会、科学技术部、工业和信息化部、国家民族事务委员会、民政部、财政部、人力资源和社会保障部、自然资源部、生态环境部、住房和城乡建设部、交通运输部、水利部、农业农村部、商务部、文化和旅游部、国家卫生健康委员会、应急管理部、国务院国有资产监督管理委员会、国家粮食和物资储备局、中国民用航空局、国家中医药管理局、国务院扶贫开发领导小组</w:t>
      </w:r>
      <w:r>
        <w:rPr>
          <w:rFonts w:ascii="Times New Roman" w:eastAsia="仿宋_GB2312" w:hAnsi="Times New Roman" w:cs="Times New Roman" w:hint="eastAsia"/>
          <w:sz w:val="30"/>
          <w:szCs w:val="30"/>
        </w:rPr>
        <w:t>办公室、中华全国总工会、共青团中央、中华职业教育社、中国职业技术教育学会、中华全国供销合作总社、中国机械工业联合会、中国有色金属工业协会、中国石油和化学工业联合会、中国物流与采购联合会、中国纺织工业联合会、中国煤炭工业协会。</w:t>
      </w:r>
    </w:p>
    <w:p w:rsidR="00F03AEF" w:rsidRDefault="002B467F">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五、比赛分组：中职组、高职组</w:t>
      </w:r>
    </w:p>
    <w:p w:rsidR="00F03AEF" w:rsidRDefault="002B467F">
      <w:pPr>
        <w:adjustRightInd w:val="0"/>
        <w:snapToGrid w:val="0"/>
        <w:spacing w:line="560" w:lineRule="exact"/>
        <w:ind w:firstLineChars="200" w:firstLine="600"/>
        <w:rPr>
          <w:rFonts w:ascii="仿宋_GB2312" w:eastAsia="仿宋_GB2312" w:hAnsi="仿宋_GB2312" w:cs="仿宋_GB2312"/>
          <w:color w:val="000000"/>
          <w:sz w:val="30"/>
          <w:szCs w:val="30"/>
        </w:rPr>
      </w:pPr>
      <w:r>
        <w:rPr>
          <w:rFonts w:ascii="Times New Roman" w:eastAsia="仿宋_GB2312" w:hAnsi="Times New Roman" w:cs="Times New Roman" w:hint="eastAsia"/>
          <w:color w:val="000000"/>
          <w:sz w:val="30"/>
          <w:szCs w:val="30"/>
        </w:rPr>
        <w:t>六、比赛项目：</w:t>
      </w:r>
      <w:r>
        <w:rPr>
          <w:rFonts w:ascii="仿宋_GB2312" w:eastAsia="仿宋_GB2312" w:hAnsi="仿宋_GB2312" w:cs="仿宋_GB2312" w:hint="eastAsia"/>
          <w:color w:val="000000"/>
          <w:sz w:val="30"/>
          <w:szCs w:val="30"/>
        </w:rPr>
        <w:t>比赛项目涵盖</w:t>
      </w:r>
      <w:r>
        <w:rPr>
          <w:rFonts w:ascii="仿宋_GB2312" w:eastAsia="仿宋_GB2312" w:hAnsi="仿宋_GB2312" w:cs="仿宋_GB2312" w:hint="eastAsia"/>
          <w:color w:val="000000"/>
          <w:sz w:val="30"/>
          <w:szCs w:val="30"/>
        </w:rPr>
        <w:t>87</w:t>
      </w:r>
      <w:r>
        <w:rPr>
          <w:rFonts w:ascii="仿宋_GB2312" w:eastAsia="仿宋_GB2312" w:hAnsi="仿宋_GB2312" w:cs="仿宋_GB2312" w:hint="eastAsia"/>
          <w:color w:val="000000"/>
          <w:sz w:val="30"/>
          <w:szCs w:val="30"/>
        </w:rPr>
        <w:t>个大项，</w:t>
      </w:r>
      <w:r>
        <w:rPr>
          <w:rFonts w:ascii="仿宋_GB2312" w:eastAsia="仿宋_GB2312" w:hAnsi="仿宋_GB2312" w:cs="仿宋_GB2312" w:hint="eastAsia"/>
          <w:color w:val="000000"/>
          <w:sz w:val="30"/>
          <w:szCs w:val="30"/>
        </w:rPr>
        <w:t>89</w:t>
      </w:r>
      <w:r>
        <w:rPr>
          <w:rFonts w:ascii="仿宋_GB2312" w:eastAsia="仿宋_GB2312" w:hAnsi="仿宋_GB2312" w:cs="仿宋_GB2312" w:hint="eastAsia"/>
          <w:color w:val="000000"/>
          <w:sz w:val="30"/>
          <w:szCs w:val="30"/>
        </w:rPr>
        <w:t>个分赛项。其中，</w:t>
      </w:r>
      <w:r>
        <w:rPr>
          <w:rFonts w:ascii="仿宋_GB2312" w:eastAsia="仿宋_GB2312" w:hAnsi="仿宋_GB2312" w:cs="仿宋_GB2312" w:hint="eastAsia"/>
          <w:color w:val="000000" w:themeColor="text1"/>
          <w:sz w:val="30"/>
          <w:szCs w:val="30"/>
        </w:rPr>
        <w:t>中职组</w:t>
      </w:r>
      <w:r>
        <w:rPr>
          <w:rFonts w:ascii="仿宋_GB2312" w:eastAsia="仿宋_GB2312" w:hAnsi="仿宋_GB2312" w:cs="仿宋_GB2312" w:hint="eastAsia"/>
          <w:color w:val="000000" w:themeColor="text1"/>
          <w:sz w:val="30"/>
          <w:szCs w:val="30"/>
        </w:rPr>
        <w:t>10</w:t>
      </w:r>
      <w:r>
        <w:rPr>
          <w:rFonts w:ascii="仿宋_GB2312" w:eastAsia="仿宋_GB2312" w:hAnsi="仿宋_GB2312" w:cs="仿宋_GB2312" w:hint="eastAsia"/>
          <w:color w:val="000000" w:themeColor="text1"/>
          <w:sz w:val="30"/>
          <w:szCs w:val="30"/>
        </w:rPr>
        <w:t>个专业类，</w:t>
      </w:r>
      <w:r>
        <w:rPr>
          <w:rFonts w:ascii="仿宋_GB2312" w:eastAsia="仿宋_GB2312" w:hAnsi="仿宋_GB2312" w:cs="仿宋_GB2312" w:hint="eastAsia"/>
          <w:color w:val="000000" w:themeColor="text1"/>
          <w:sz w:val="30"/>
          <w:szCs w:val="30"/>
        </w:rPr>
        <w:t>38</w:t>
      </w:r>
      <w:r>
        <w:rPr>
          <w:rFonts w:ascii="仿宋_GB2312" w:eastAsia="仿宋_GB2312" w:hAnsi="仿宋_GB2312" w:cs="仿宋_GB2312" w:hint="eastAsia"/>
          <w:color w:val="000000" w:themeColor="text1"/>
          <w:sz w:val="30"/>
          <w:szCs w:val="30"/>
        </w:rPr>
        <w:t>个大项（</w:t>
      </w:r>
      <w:r>
        <w:rPr>
          <w:rFonts w:ascii="仿宋_GB2312" w:eastAsia="仿宋_GB2312" w:hAnsi="仿宋_GB2312" w:cs="仿宋_GB2312" w:hint="eastAsia"/>
          <w:color w:val="000000" w:themeColor="text1"/>
          <w:sz w:val="30"/>
          <w:szCs w:val="30"/>
        </w:rPr>
        <w:t>40</w:t>
      </w:r>
      <w:r>
        <w:rPr>
          <w:rFonts w:ascii="仿宋_GB2312" w:eastAsia="仿宋_GB2312" w:hAnsi="仿宋_GB2312" w:cs="仿宋_GB2312" w:hint="eastAsia"/>
          <w:color w:val="000000" w:themeColor="text1"/>
          <w:sz w:val="30"/>
          <w:szCs w:val="30"/>
        </w:rPr>
        <w:t>个分赛项），行业特色赛项</w:t>
      </w:r>
      <w:r>
        <w:rPr>
          <w:rFonts w:ascii="仿宋_GB2312" w:eastAsia="仿宋_GB2312" w:hAnsi="仿宋_GB2312" w:cs="仿宋_GB2312" w:hint="eastAsia"/>
          <w:color w:val="000000" w:themeColor="text1"/>
          <w:sz w:val="30"/>
          <w:szCs w:val="30"/>
        </w:rPr>
        <w:t>1</w:t>
      </w:r>
      <w:r>
        <w:rPr>
          <w:rFonts w:ascii="仿宋_GB2312" w:eastAsia="仿宋_GB2312" w:hAnsi="仿宋_GB2312" w:cs="仿宋_GB2312" w:hint="eastAsia"/>
          <w:color w:val="000000" w:themeColor="text1"/>
          <w:sz w:val="30"/>
          <w:szCs w:val="30"/>
        </w:rPr>
        <w:t>项；高职组</w:t>
      </w:r>
      <w:r>
        <w:rPr>
          <w:rFonts w:ascii="仿宋_GB2312" w:eastAsia="仿宋_GB2312" w:hAnsi="仿宋_GB2312" w:cs="仿宋_GB2312" w:hint="eastAsia"/>
          <w:color w:val="000000" w:themeColor="text1"/>
          <w:sz w:val="30"/>
          <w:szCs w:val="30"/>
        </w:rPr>
        <w:t>16</w:t>
      </w:r>
      <w:r>
        <w:rPr>
          <w:rFonts w:ascii="仿宋_GB2312" w:eastAsia="仿宋_GB2312" w:hAnsi="仿宋_GB2312" w:cs="仿宋_GB2312" w:hint="eastAsia"/>
          <w:color w:val="000000" w:themeColor="text1"/>
          <w:sz w:val="30"/>
          <w:szCs w:val="30"/>
        </w:rPr>
        <w:t>个专业大类，</w:t>
      </w:r>
      <w:r>
        <w:rPr>
          <w:rFonts w:ascii="仿宋_GB2312" w:eastAsia="仿宋_GB2312" w:hAnsi="仿宋_GB2312" w:cs="仿宋_GB2312" w:hint="eastAsia"/>
          <w:color w:val="000000" w:themeColor="text1"/>
          <w:sz w:val="30"/>
          <w:szCs w:val="30"/>
        </w:rPr>
        <w:t>49</w:t>
      </w:r>
      <w:r>
        <w:rPr>
          <w:rFonts w:ascii="仿宋_GB2312" w:eastAsia="仿宋_GB2312" w:hAnsi="仿宋_GB2312" w:cs="仿宋_GB2312" w:hint="eastAsia"/>
          <w:color w:val="000000" w:themeColor="text1"/>
          <w:sz w:val="30"/>
          <w:szCs w:val="30"/>
        </w:rPr>
        <w:t>个大项（</w:t>
      </w:r>
      <w:r>
        <w:rPr>
          <w:rFonts w:ascii="仿宋_GB2312" w:eastAsia="仿宋_GB2312" w:hAnsi="仿宋_GB2312" w:cs="仿宋_GB2312" w:hint="eastAsia"/>
          <w:color w:val="000000" w:themeColor="text1"/>
          <w:sz w:val="30"/>
          <w:szCs w:val="30"/>
        </w:rPr>
        <w:t>49</w:t>
      </w:r>
      <w:r>
        <w:rPr>
          <w:rFonts w:ascii="仿宋_GB2312" w:eastAsia="仿宋_GB2312" w:hAnsi="仿宋_GB2312" w:cs="仿宋_GB2312" w:hint="eastAsia"/>
          <w:color w:val="000000" w:themeColor="text1"/>
          <w:sz w:val="30"/>
          <w:szCs w:val="30"/>
        </w:rPr>
        <w:t>个分赛项），</w:t>
      </w:r>
      <w:r>
        <w:rPr>
          <w:rFonts w:ascii="仿宋_GB2312" w:eastAsia="仿宋_GB2312" w:hAnsi="仿宋_GB2312" w:cs="仿宋_GB2312" w:hint="eastAsia"/>
          <w:color w:val="000000" w:themeColor="text1"/>
          <w:sz w:val="30"/>
          <w:szCs w:val="30"/>
        </w:rPr>
        <w:lastRenderedPageBreak/>
        <w:t>行业特色赛项</w:t>
      </w:r>
      <w:r>
        <w:rPr>
          <w:rFonts w:ascii="仿宋_GB2312" w:eastAsia="仿宋_GB2312" w:hAnsi="仿宋_GB2312" w:cs="仿宋_GB2312" w:hint="eastAsia"/>
          <w:color w:val="000000" w:themeColor="text1"/>
          <w:sz w:val="30"/>
          <w:szCs w:val="30"/>
        </w:rPr>
        <w:t>4</w:t>
      </w:r>
      <w:r>
        <w:rPr>
          <w:rFonts w:ascii="仿宋_GB2312" w:eastAsia="仿宋_GB2312" w:hAnsi="仿宋_GB2312" w:cs="仿宋_GB2312" w:hint="eastAsia"/>
          <w:color w:val="000000" w:themeColor="text1"/>
          <w:sz w:val="30"/>
          <w:szCs w:val="30"/>
        </w:rPr>
        <w:t>项。</w:t>
      </w:r>
    </w:p>
    <w:p w:rsidR="00F03AEF" w:rsidRDefault="002B467F">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七、大赛具体报名通知及各赛项规程由大赛执委会另发。</w:t>
      </w:r>
    </w:p>
    <w:p w:rsidR="00F03AEF" w:rsidRDefault="002B467F">
      <w:pPr>
        <w:adjustRightInd w:val="0"/>
        <w:snapToGrid w:val="0"/>
        <w:spacing w:line="560" w:lineRule="exact"/>
        <w:ind w:firstLineChars="200" w:firstLine="600"/>
        <w:rPr>
          <w:rFonts w:ascii="Times New Roman" w:eastAsia="仿宋_GB2312" w:hAnsi="Times New Roman" w:cs="Times New Roman"/>
          <w:color w:val="000000"/>
          <w:sz w:val="30"/>
          <w:szCs w:val="30"/>
        </w:rPr>
      </w:pPr>
      <w:r>
        <w:rPr>
          <w:rFonts w:ascii="Times New Roman" w:eastAsia="仿宋_GB2312" w:hAnsi="Times New Roman" w:cs="Times New Roman" w:hint="eastAsia"/>
          <w:color w:val="000000"/>
          <w:sz w:val="30"/>
          <w:szCs w:val="30"/>
        </w:rPr>
        <w:t>八、报名资格：报名以省（区、市，计划单列市，新疆生产建设兵团）为单位组队。以计划单列市为单位报名仅限中职项目。</w:t>
      </w:r>
      <w:r>
        <w:rPr>
          <w:rFonts w:ascii="仿宋_GB2312" w:eastAsia="仿宋_GB2312" w:hAnsi="Arial Narrow" w:hint="eastAsia"/>
          <w:color w:val="000000"/>
          <w:sz w:val="30"/>
          <w:szCs w:val="30"/>
        </w:rPr>
        <w:t>中职组参赛选手须为中等职业学校全日制在籍学生；高职组参赛选手须为普通高等学校全日制在籍高职学生。本科院校中高职类全日制在籍学生可报名参加高职组比赛。五年制高职学生报名参赛的，一至三年级（含三年级）学生参加中职组比赛，四、五年级学生参加高职组比赛。中职组参赛选手年龄一般不超过</w:t>
      </w:r>
      <w:r>
        <w:rPr>
          <w:rFonts w:ascii="仿宋_GB2312" w:eastAsia="仿宋_GB2312" w:hAnsi="Arial Narrow" w:hint="eastAsia"/>
          <w:color w:val="000000"/>
          <w:sz w:val="30"/>
          <w:szCs w:val="30"/>
        </w:rPr>
        <w:t>21</w:t>
      </w:r>
      <w:r>
        <w:rPr>
          <w:rFonts w:ascii="仿宋_GB2312" w:eastAsia="仿宋_GB2312" w:hAnsi="Arial Narrow" w:hint="eastAsia"/>
          <w:color w:val="000000"/>
          <w:sz w:val="30"/>
          <w:szCs w:val="30"/>
        </w:rPr>
        <w:t>周岁；高职组参赛选手年龄一般不超过</w:t>
      </w:r>
      <w:r>
        <w:rPr>
          <w:rFonts w:ascii="仿宋_GB2312" w:eastAsia="仿宋_GB2312" w:hAnsi="Arial Narrow" w:hint="eastAsia"/>
          <w:color w:val="000000"/>
          <w:sz w:val="30"/>
          <w:szCs w:val="30"/>
        </w:rPr>
        <w:t>25</w:t>
      </w:r>
      <w:r>
        <w:rPr>
          <w:rFonts w:ascii="仿宋_GB2312" w:eastAsia="仿宋_GB2312" w:hAnsi="Arial Narrow" w:hint="eastAsia"/>
          <w:color w:val="000000"/>
          <w:sz w:val="30"/>
          <w:szCs w:val="30"/>
        </w:rPr>
        <w:t>周岁，年龄计算的截止时间以</w:t>
      </w:r>
      <w:r>
        <w:rPr>
          <w:rFonts w:ascii="仿宋_GB2312" w:eastAsia="仿宋_GB2312" w:hAnsi="Arial Narrow" w:hint="eastAsia"/>
          <w:color w:val="000000"/>
          <w:sz w:val="30"/>
          <w:szCs w:val="30"/>
        </w:rPr>
        <w:t>2019</w:t>
      </w:r>
      <w:r>
        <w:rPr>
          <w:rFonts w:ascii="仿宋_GB2312" w:eastAsia="仿宋_GB2312" w:hAnsi="Arial Narrow" w:hint="eastAsia"/>
          <w:color w:val="000000"/>
          <w:sz w:val="30"/>
          <w:szCs w:val="30"/>
        </w:rPr>
        <w:t>年</w:t>
      </w:r>
      <w:r>
        <w:rPr>
          <w:rFonts w:ascii="仿宋_GB2312" w:eastAsia="仿宋_GB2312" w:hAnsi="Arial Narrow" w:hint="eastAsia"/>
          <w:color w:val="000000"/>
          <w:sz w:val="30"/>
          <w:szCs w:val="30"/>
        </w:rPr>
        <w:t>5</w:t>
      </w:r>
      <w:r>
        <w:rPr>
          <w:rFonts w:ascii="仿宋_GB2312" w:eastAsia="仿宋_GB2312" w:hAnsi="Arial Narrow" w:hint="eastAsia"/>
          <w:color w:val="000000"/>
          <w:sz w:val="30"/>
          <w:szCs w:val="30"/>
        </w:rPr>
        <w:t>月</w:t>
      </w:r>
      <w:r>
        <w:rPr>
          <w:rFonts w:ascii="仿宋_GB2312" w:eastAsia="仿宋_GB2312" w:hAnsi="Arial Narrow" w:hint="eastAsia"/>
          <w:color w:val="000000"/>
          <w:sz w:val="30"/>
          <w:szCs w:val="30"/>
        </w:rPr>
        <w:t>1</w:t>
      </w:r>
      <w:r>
        <w:rPr>
          <w:rFonts w:ascii="仿宋_GB2312" w:eastAsia="仿宋_GB2312" w:hAnsi="Arial Narrow" w:hint="eastAsia"/>
          <w:color w:val="000000"/>
          <w:sz w:val="30"/>
          <w:szCs w:val="30"/>
        </w:rPr>
        <w:t>日为准。凡在往届全国职业院校技能大赛中获一等奖的选手，不能再参加同一项目同一组别的比赛。团体赛不得跨校组队，同一学校相同项目参赛队不得超过</w:t>
      </w:r>
      <w:r>
        <w:rPr>
          <w:rFonts w:ascii="仿宋_GB2312" w:eastAsia="仿宋_GB2312" w:hAnsi="Arial Narrow" w:hint="eastAsia"/>
          <w:color w:val="000000"/>
          <w:sz w:val="30"/>
          <w:szCs w:val="30"/>
        </w:rPr>
        <w:t>1</w:t>
      </w:r>
      <w:r>
        <w:rPr>
          <w:rFonts w:ascii="仿宋_GB2312" w:eastAsia="仿宋_GB2312" w:hAnsi="Arial Narrow" w:hint="eastAsia"/>
          <w:color w:val="000000"/>
          <w:sz w:val="30"/>
          <w:szCs w:val="30"/>
        </w:rPr>
        <w:t>支；个人赛同一</w:t>
      </w:r>
      <w:r>
        <w:rPr>
          <w:rFonts w:ascii="仿宋_GB2312" w:eastAsia="仿宋_GB2312" w:hAnsi="Arial Narrow" w:hint="eastAsia"/>
          <w:color w:val="000000"/>
          <w:sz w:val="30"/>
          <w:szCs w:val="30"/>
        </w:rPr>
        <w:t>学校相同项目报名人数不得超过</w:t>
      </w:r>
      <w:r>
        <w:rPr>
          <w:rFonts w:ascii="仿宋_GB2312" w:eastAsia="仿宋_GB2312" w:hAnsi="Arial Narrow" w:hint="eastAsia"/>
          <w:color w:val="000000"/>
          <w:sz w:val="30"/>
          <w:szCs w:val="30"/>
        </w:rPr>
        <w:t>2</w:t>
      </w:r>
      <w:r>
        <w:rPr>
          <w:rFonts w:ascii="仿宋_GB2312" w:eastAsia="仿宋_GB2312" w:hAnsi="Arial Narrow" w:hint="eastAsia"/>
          <w:color w:val="000000"/>
          <w:sz w:val="30"/>
          <w:szCs w:val="30"/>
        </w:rPr>
        <w:t>人。团体赛参赛队、个人赛参赛选手均可配指导教师。指导教师须为本校专兼职教师，团体赛每队限报</w:t>
      </w:r>
      <w:r>
        <w:rPr>
          <w:rFonts w:ascii="仿宋_GB2312" w:eastAsia="仿宋_GB2312" w:hAnsi="Arial Narrow" w:hint="eastAsia"/>
          <w:color w:val="000000"/>
          <w:sz w:val="30"/>
          <w:szCs w:val="30"/>
        </w:rPr>
        <w:t>2</w:t>
      </w:r>
      <w:r>
        <w:rPr>
          <w:rFonts w:ascii="仿宋_GB2312" w:eastAsia="仿宋_GB2312" w:hAnsi="Arial Narrow" w:hint="eastAsia"/>
          <w:color w:val="000000"/>
          <w:sz w:val="30"/>
          <w:szCs w:val="30"/>
        </w:rPr>
        <w:t>名指导教师，个人赛每名选手限报</w:t>
      </w:r>
      <w:r>
        <w:rPr>
          <w:rFonts w:ascii="仿宋_GB2312" w:eastAsia="仿宋_GB2312" w:hAnsi="Arial Narrow" w:hint="eastAsia"/>
          <w:color w:val="000000"/>
          <w:sz w:val="30"/>
          <w:szCs w:val="30"/>
        </w:rPr>
        <w:t>1</w:t>
      </w:r>
      <w:r>
        <w:rPr>
          <w:rFonts w:ascii="仿宋_GB2312" w:eastAsia="仿宋_GB2312" w:hAnsi="Arial Narrow" w:hint="eastAsia"/>
          <w:color w:val="000000"/>
          <w:sz w:val="30"/>
          <w:szCs w:val="30"/>
        </w:rPr>
        <w:t>名指导教师</w:t>
      </w:r>
      <w:r>
        <w:rPr>
          <w:rFonts w:ascii="Times New Roman" w:eastAsia="仿宋_GB2312" w:hAnsi="Times New Roman" w:cs="Times New Roman" w:hint="eastAsia"/>
          <w:color w:val="000000"/>
          <w:sz w:val="30"/>
          <w:szCs w:val="30"/>
        </w:rPr>
        <w:t>。</w:t>
      </w:r>
    </w:p>
    <w:p w:rsidR="00F03AEF" w:rsidRDefault="002B467F">
      <w:pPr>
        <w:adjustRightInd w:val="0"/>
        <w:snapToGrid w:val="0"/>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九、分赛区组委会名单</w:t>
      </w:r>
      <w:r>
        <w:rPr>
          <w:rFonts w:ascii="Times New Roman" w:eastAsia="仿宋_GB2312" w:hAnsi="Times New Roman" w:cs="Times New Roman" w:hint="eastAsia"/>
          <w:color w:val="000000"/>
          <w:sz w:val="30"/>
          <w:szCs w:val="30"/>
        </w:rPr>
        <w:t>由大赛执委会另发。</w:t>
      </w:r>
    </w:p>
    <w:p w:rsidR="00F03AEF" w:rsidRDefault="002B467F">
      <w:pPr>
        <w:adjustRightInd w:val="0"/>
        <w:snapToGrid w:val="0"/>
        <w:spacing w:line="560" w:lineRule="exact"/>
        <w:ind w:firstLine="585"/>
        <w:rPr>
          <w:rFonts w:ascii="Times New Roman" w:eastAsia="仿宋_GB2312" w:hAnsi="Times New Roman" w:cs="Times New Roman"/>
          <w:color w:val="000000"/>
          <w:sz w:val="30"/>
          <w:szCs w:val="30"/>
        </w:rPr>
        <w:sectPr w:rsidR="00F03AEF">
          <w:footerReference w:type="default" r:id="rId9"/>
          <w:pgSz w:w="11906" w:h="16838"/>
          <w:pgMar w:top="1440" w:right="1800" w:bottom="1440" w:left="1800" w:header="851" w:footer="992" w:gutter="0"/>
          <w:pgNumType w:start="1"/>
          <w:cols w:space="425"/>
          <w:docGrid w:type="lines" w:linePitch="312"/>
        </w:sectPr>
      </w:pPr>
      <w:r>
        <w:rPr>
          <w:rFonts w:ascii="Times New Roman" w:eastAsia="仿宋_GB2312" w:hAnsi="Times New Roman" w:cs="Times New Roman" w:hint="eastAsia"/>
          <w:sz w:val="30"/>
          <w:szCs w:val="30"/>
        </w:rPr>
        <w:t>十、赛项简介</w:t>
      </w:r>
      <w:r>
        <w:rPr>
          <w:rFonts w:ascii="Times New Roman" w:eastAsia="仿宋_GB2312" w:hAnsi="Times New Roman" w:cs="Times New Roman" w:hint="eastAsia"/>
          <w:sz w:val="30"/>
          <w:szCs w:val="30"/>
        </w:rPr>
        <w:t>（</w:t>
      </w:r>
      <w:r>
        <w:rPr>
          <w:rFonts w:ascii="Times New Roman" w:eastAsia="仿宋_GB2312" w:hAnsi="Times New Roman" w:cs="Times New Roman" w:hint="eastAsia"/>
          <w:sz w:val="30"/>
          <w:szCs w:val="30"/>
        </w:rPr>
        <w:t>见附表</w:t>
      </w:r>
      <w:r>
        <w:rPr>
          <w:rFonts w:ascii="Times New Roman" w:eastAsia="仿宋_GB2312" w:hAnsi="Times New Roman" w:cs="Times New Roman" w:hint="eastAsia"/>
          <w:sz w:val="30"/>
          <w:szCs w:val="30"/>
        </w:rPr>
        <w:t>）</w:t>
      </w:r>
    </w:p>
    <w:p w:rsidR="00F03AEF" w:rsidRDefault="002B467F">
      <w:pPr>
        <w:widowControl/>
        <w:jc w:val="left"/>
        <w:rPr>
          <w:rFonts w:ascii="黑体" w:eastAsia="黑体" w:hAnsi="黑体" w:cs="黑体"/>
          <w:color w:val="000000"/>
          <w:sz w:val="30"/>
          <w:szCs w:val="30"/>
        </w:rPr>
      </w:pPr>
      <w:r>
        <w:rPr>
          <w:rFonts w:ascii="黑体" w:eastAsia="黑体" w:hAnsi="黑体" w:cs="黑体" w:hint="eastAsia"/>
          <w:color w:val="000000"/>
          <w:sz w:val="30"/>
          <w:szCs w:val="30"/>
        </w:rPr>
        <w:lastRenderedPageBreak/>
        <w:t>附表</w:t>
      </w:r>
    </w:p>
    <w:p w:rsidR="00F03AEF" w:rsidRDefault="002B467F">
      <w:pPr>
        <w:pStyle w:val="a8"/>
        <w:shd w:val="clear" w:color="auto" w:fill="FFFFFF"/>
        <w:adjustRightInd w:val="0"/>
        <w:snapToGrid w:val="0"/>
        <w:spacing w:before="0" w:beforeAutospacing="0" w:after="0" w:afterAutospacing="0" w:line="360" w:lineRule="auto"/>
        <w:ind w:right="1200"/>
        <w:jc w:val="center"/>
        <w:rPr>
          <w:rFonts w:ascii="仿宋_GB2312" w:eastAsia="仿宋_GB2312"/>
          <w:b/>
          <w:bCs/>
          <w:sz w:val="28"/>
          <w:szCs w:val="28"/>
        </w:rPr>
      </w:pPr>
      <w:r>
        <w:rPr>
          <w:rFonts w:ascii="仿宋_GB2312" w:eastAsia="仿宋_GB2312" w:hint="eastAsia"/>
          <w:b/>
          <w:bCs/>
          <w:sz w:val="28"/>
          <w:szCs w:val="28"/>
        </w:rPr>
        <w:t>赛项简介表</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64"/>
        <w:gridCol w:w="1424"/>
        <w:gridCol w:w="1235"/>
        <w:gridCol w:w="1254"/>
        <w:gridCol w:w="6668"/>
        <w:gridCol w:w="832"/>
        <w:gridCol w:w="1882"/>
      </w:tblGrid>
      <w:tr w:rsidR="00F03AEF">
        <w:trPr>
          <w:trHeight w:val="498"/>
        </w:trPr>
        <w:tc>
          <w:tcPr>
            <w:tcW w:w="719" w:type="dxa"/>
            <w:shd w:val="clear" w:color="auto" w:fill="auto"/>
            <w:vAlign w:val="center"/>
          </w:tcPr>
          <w:p w:rsidR="00F03AEF" w:rsidRDefault="002B467F">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序号</w:t>
            </w:r>
          </w:p>
        </w:tc>
        <w:tc>
          <w:tcPr>
            <w:tcW w:w="764" w:type="dxa"/>
            <w:shd w:val="clear" w:color="auto" w:fill="auto"/>
            <w:vAlign w:val="center"/>
          </w:tcPr>
          <w:p w:rsidR="00F03AEF" w:rsidRDefault="002B467F">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组别</w:t>
            </w:r>
          </w:p>
        </w:tc>
        <w:tc>
          <w:tcPr>
            <w:tcW w:w="1424" w:type="dxa"/>
            <w:shd w:val="clear" w:color="auto" w:fill="auto"/>
            <w:vAlign w:val="center"/>
          </w:tcPr>
          <w:p w:rsidR="00F03AEF" w:rsidRDefault="002B467F">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专业大类</w:t>
            </w:r>
            <w:r>
              <w:rPr>
                <w:rFonts w:ascii="仿宋_GB2312" w:eastAsia="仿宋_GB2312" w:hAnsi="宋体" w:cs="宋体" w:hint="eastAsia"/>
                <w:b/>
                <w:bCs/>
                <w:color w:val="000000"/>
                <w:kern w:val="0"/>
                <w:sz w:val="24"/>
                <w:szCs w:val="24"/>
              </w:rPr>
              <w:t>/</w:t>
            </w:r>
            <w:r>
              <w:rPr>
                <w:rFonts w:ascii="仿宋_GB2312" w:eastAsia="仿宋_GB2312" w:hAnsi="宋体" w:cs="宋体" w:hint="eastAsia"/>
                <w:b/>
                <w:bCs/>
                <w:color w:val="000000"/>
                <w:kern w:val="0"/>
                <w:sz w:val="24"/>
                <w:szCs w:val="24"/>
              </w:rPr>
              <w:t>类</w:t>
            </w:r>
          </w:p>
        </w:tc>
        <w:tc>
          <w:tcPr>
            <w:tcW w:w="1235" w:type="dxa"/>
            <w:shd w:val="clear" w:color="auto" w:fill="auto"/>
            <w:vAlign w:val="center"/>
          </w:tcPr>
          <w:p w:rsidR="00F03AEF" w:rsidRDefault="002B467F">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赛项编号</w:t>
            </w:r>
          </w:p>
        </w:tc>
        <w:tc>
          <w:tcPr>
            <w:tcW w:w="1254" w:type="dxa"/>
            <w:shd w:val="clear" w:color="auto" w:fill="auto"/>
            <w:vAlign w:val="center"/>
          </w:tcPr>
          <w:p w:rsidR="00F03AEF" w:rsidRDefault="002B467F">
            <w:pPr>
              <w:widowControl/>
              <w:jc w:val="center"/>
              <w:rPr>
                <w:rFonts w:ascii="仿宋_GB2312" w:eastAsia="仿宋_GB2312" w:hAnsi="宋体" w:cs="宋体"/>
                <w:b/>
                <w:bCs/>
                <w:kern w:val="0"/>
                <w:sz w:val="24"/>
                <w:szCs w:val="24"/>
              </w:rPr>
            </w:pPr>
            <w:r>
              <w:rPr>
                <w:rFonts w:ascii="仿宋_GB2312" w:eastAsia="仿宋_GB2312" w:hAnsi="宋体" w:cs="宋体" w:hint="eastAsia"/>
                <w:b/>
                <w:bCs/>
                <w:color w:val="000000"/>
                <w:kern w:val="0"/>
                <w:sz w:val="24"/>
                <w:szCs w:val="24"/>
              </w:rPr>
              <w:t>赛项名称</w:t>
            </w:r>
          </w:p>
        </w:tc>
        <w:tc>
          <w:tcPr>
            <w:tcW w:w="6668" w:type="dxa"/>
            <w:shd w:val="clear" w:color="000000" w:fill="FFFFFF"/>
            <w:vAlign w:val="center"/>
          </w:tcPr>
          <w:p w:rsidR="00F03AEF" w:rsidRDefault="002B467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赛项简介</w:t>
            </w:r>
          </w:p>
        </w:tc>
        <w:tc>
          <w:tcPr>
            <w:tcW w:w="832" w:type="dxa"/>
            <w:shd w:val="clear" w:color="000000" w:fill="FFFFFF"/>
            <w:vAlign w:val="center"/>
          </w:tcPr>
          <w:p w:rsidR="00F03AEF" w:rsidRDefault="002B467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竞赛方式</w:t>
            </w:r>
          </w:p>
        </w:tc>
        <w:tc>
          <w:tcPr>
            <w:tcW w:w="1882" w:type="dxa"/>
            <w:shd w:val="clear" w:color="000000" w:fill="FFFFFF"/>
            <w:vAlign w:val="center"/>
          </w:tcPr>
          <w:p w:rsidR="00F03AEF" w:rsidRDefault="002B467F">
            <w:pPr>
              <w:widowControl/>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组队要求</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w:t>
            </w:r>
          </w:p>
        </w:tc>
        <w:tc>
          <w:tcPr>
            <w:tcW w:w="76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农林牧渔类</w:t>
            </w:r>
          </w:p>
        </w:tc>
        <w:tc>
          <w:tcPr>
            <w:tcW w:w="1235"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ZZ-2019001</w:t>
            </w:r>
          </w:p>
        </w:tc>
        <w:tc>
          <w:tcPr>
            <w:tcW w:w="125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蔬菜嫁接</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本赛项以教育部颁布的职业学校相关专业教学指导方案和国家职业技能培训鉴定《蔬菜园艺工》（中级）规定的知识和技能要求为依据，设置营养液配制和蔬菜嫁接两个子项目竞赛内容，主要考核职业院校涉农专业学生职业技能训练和职业技术综合运用能力，为乡村振兴、农业科技、现代园艺产业发展培养复合型技术技能人才。</w:t>
            </w:r>
          </w:p>
        </w:tc>
        <w:tc>
          <w:tcPr>
            <w:tcW w:w="832"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个人赛</w:t>
            </w:r>
          </w:p>
        </w:tc>
        <w:tc>
          <w:tcPr>
            <w:tcW w:w="1882" w:type="dxa"/>
            <w:shd w:val="clear" w:color="000000" w:fill="FFFFFF"/>
            <w:vAlign w:val="center"/>
          </w:tcPr>
          <w:p w:rsidR="00F03AEF" w:rsidRDefault="002B467F">
            <w:pPr>
              <w:widowControl/>
              <w:ind w:firstLineChars="200" w:firstLine="360"/>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同一学校的选手不能超过</w:t>
            </w:r>
            <w:r>
              <w:rPr>
                <w:rFonts w:ascii="仿宋_GB2312" w:eastAsia="仿宋_GB2312" w:hAnsi="仿宋_GB2312" w:cs="仿宋_GB2312" w:hint="eastAsia"/>
                <w:kern w:val="0"/>
                <w:sz w:val="18"/>
                <w:szCs w:val="18"/>
              </w:rPr>
              <w:t>2</w:t>
            </w:r>
            <w:r>
              <w:rPr>
                <w:rFonts w:ascii="仿宋_GB2312" w:eastAsia="仿宋_GB2312" w:hAnsi="仿宋_GB2312" w:cs="仿宋_GB2312" w:hint="eastAsia"/>
                <w:kern w:val="0"/>
                <w:sz w:val="18"/>
                <w:szCs w:val="18"/>
              </w:rPr>
              <w:t>名，每名选手限报</w:t>
            </w:r>
            <w:r>
              <w:rPr>
                <w:rFonts w:ascii="仿宋_GB2312" w:eastAsia="仿宋_GB2312" w:hAnsi="仿宋_GB2312" w:cs="仿宋_GB2312" w:hint="eastAsia"/>
                <w:kern w:val="0"/>
                <w:sz w:val="18"/>
                <w:szCs w:val="18"/>
              </w:rPr>
              <w:t>1</w:t>
            </w:r>
            <w:r>
              <w:rPr>
                <w:rFonts w:ascii="仿宋_GB2312" w:eastAsia="仿宋_GB2312" w:hAnsi="仿宋_GB2312" w:cs="仿宋_GB2312"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2</w:t>
            </w:r>
          </w:p>
        </w:tc>
        <w:tc>
          <w:tcPr>
            <w:tcW w:w="76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农林牧渔类</w:t>
            </w:r>
          </w:p>
        </w:tc>
        <w:tc>
          <w:tcPr>
            <w:tcW w:w="1235"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ZZ-2019002</w:t>
            </w:r>
          </w:p>
        </w:tc>
        <w:tc>
          <w:tcPr>
            <w:tcW w:w="125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农机维修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本赛项通过设置轮式拖拉机悬挂秸秆还田机和履带自走式全喂入联合收割机两个项目来考核选手的设备故障诊断与排除能力，是农业机械使用与维护及相关专业学生的技能展示平台，为我国乡村振兴战略选拔输送技术技能型专业人才提供了强有力的支撑。</w:t>
            </w:r>
          </w:p>
        </w:tc>
        <w:tc>
          <w:tcPr>
            <w:tcW w:w="832"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个人赛</w:t>
            </w:r>
          </w:p>
        </w:tc>
        <w:tc>
          <w:tcPr>
            <w:tcW w:w="1882" w:type="dxa"/>
            <w:shd w:val="clear" w:color="000000" w:fill="FFFFFF"/>
            <w:vAlign w:val="center"/>
          </w:tcPr>
          <w:p w:rsidR="00F03AEF" w:rsidRDefault="002B467F">
            <w:pPr>
              <w:widowControl/>
              <w:ind w:firstLineChars="200" w:firstLine="360"/>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同一学校的选手不能超过</w:t>
            </w:r>
            <w:r>
              <w:rPr>
                <w:rFonts w:ascii="仿宋_GB2312" w:eastAsia="仿宋_GB2312" w:hAnsi="仿宋_GB2312" w:cs="仿宋_GB2312" w:hint="eastAsia"/>
                <w:kern w:val="0"/>
                <w:sz w:val="18"/>
                <w:szCs w:val="18"/>
              </w:rPr>
              <w:t>2</w:t>
            </w:r>
            <w:r>
              <w:rPr>
                <w:rFonts w:ascii="仿宋_GB2312" w:eastAsia="仿宋_GB2312" w:hAnsi="仿宋_GB2312" w:cs="仿宋_GB2312" w:hint="eastAsia"/>
                <w:kern w:val="0"/>
                <w:sz w:val="18"/>
                <w:szCs w:val="18"/>
              </w:rPr>
              <w:t>名，每名选手限报</w:t>
            </w:r>
            <w:r>
              <w:rPr>
                <w:rFonts w:ascii="仿宋_GB2312" w:eastAsia="仿宋_GB2312" w:hAnsi="仿宋_GB2312" w:cs="仿宋_GB2312" w:hint="eastAsia"/>
                <w:kern w:val="0"/>
                <w:sz w:val="18"/>
                <w:szCs w:val="18"/>
              </w:rPr>
              <w:t>1</w:t>
            </w:r>
            <w:r>
              <w:rPr>
                <w:rFonts w:ascii="仿宋_GB2312" w:eastAsia="仿宋_GB2312" w:hAnsi="仿宋_GB2312" w:cs="仿宋_GB2312" w:hint="eastAsia"/>
                <w:kern w:val="0"/>
                <w:sz w:val="18"/>
                <w:szCs w:val="18"/>
              </w:rPr>
              <w:t>名指导教师。</w:t>
            </w:r>
          </w:p>
        </w:tc>
      </w:tr>
      <w:tr w:rsidR="00F03AEF">
        <w:trPr>
          <w:trHeight w:val="661"/>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建筑装饰技能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本赛项分两个部分，建筑装饰施工图绘制部分：参赛选手要各自运用制图软件，根据比赛题目给定的要求，独立完成建筑装饰类</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图纸的绘制，绘制时间：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小时，权重</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。建筑装饰施工技能操作部分：根据给定的任务要求，各单位参赛选手</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个人组成一个团队，协作完成墙面瓷砖镶贴、轻钢龙骨石膏板隔墙施工的工程实际操作，施工时间：</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小时，权重</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。全面考察中职学生建筑</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、建筑装饰施工知识、技能、职业素养和团队协作能力。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ind w:firstLineChars="200" w:firstLine="360"/>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每队</w:t>
            </w:r>
            <w:r>
              <w:rPr>
                <w:rFonts w:ascii="仿宋_GB2312" w:eastAsia="仿宋_GB2312" w:hAnsi="仿宋_GB2312" w:cs="仿宋_GB2312" w:hint="eastAsia"/>
                <w:kern w:val="0"/>
                <w:sz w:val="18"/>
                <w:szCs w:val="18"/>
              </w:rPr>
              <w:t>2</w:t>
            </w:r>
            <w:r>
              <w:rPr>
                <w:rFonts w:ascii="仿宋_GB2312" w:eastAsia="仿宋_GB2312" w:hAnsi="仿宋_GB2312" w:cs="仿宋_GB2312" w:hint="eastAsia"/>
                <w:kern w:val="0"/>
                <w:sz w:val="18"/>
                <w:szCs w:val="18"/>
              </w:rPr>
              <w:t>名选手</w:t>
            </w:r>
            <w:r>
              <w:rPr>
                <w:rFonts w:ascii="仿宋_GB2312" w:eastAsia="仿宋_GB2312" w:hAnsi="仿宋_GB2312" w:cs="仿宋_GB2312" w:hint="eastAsia"/>
                <w:kern w:val="0"/>
                <w:sz w:val="18"/>
                <w:szCs w:val="18"/>
              </w:rPr>
              <w:t>，</w:t>
            </w:r>
            <w:r>
              <w:rPr>
                <w:rFonts w:ascii="仿宋_GB2312" w:eastAsia="仿宋_GB2312" w:hAnsi="仿宋_GB2312" w:cs="仿宋_GB2312" w:hint="eastAsia"/>
                <w:kern w:val="0"/>
                <w:sz w:val="18"/>
                <w:szCs w:val="18"/>
              </w:rPr>
              <w:t>不得跨校组队</w:t>
            </w:r>
            <w:r>
              <w:rPr>
                <w:rFonts w:ascii="仿宋_GB2312" w:eastAsia="仿宋_GB2312" w:hAnsi="仿宋_GB2312" w:cs="仿宋_GB2312" w:hint="eastAsia"/>
                <w:kern w:val="0"/>
                <w:sz w:val="18"/>
                <w:szCs w:val="18"/>
              </w:rPr>
              <w:t>，</w:t>
            </w:r>
            <w:r>
              <w:rPr>
                <w:rFonts w:ascii="仿宋_GB2312" w:eastAsia="仿宋_GB2312" w:hAnsi="仿宋_GB2312" w:cs="仿宋_GB2312" w:hint="eastAsia"/>
                <w:kern w:val="0"/>
                <w:sz w:val="18"/>
                <w:szCs w:val="18"/>
              </w:rPr>
              <w:t>同一学校参赛队不超过</w:t>
            </w:r>
            <w:r>
              <w:rPr>
                <w:rFonts w:ascii="仿宋_GB2312" w:eastAsia="仿宋_GB2312" w:hAnsi="仿宋_GB2312" w:cs="仿宋_GB2312" w:hint="eastAsia"/>
                <w:kern w:val="0"/>
                <w:sz w:val="18"/>
                <w:szCs w:val="18"/>
              </w:rPr>
              <w:t>1</w:t>
            </w:r>
            <w:r>
              <w:rPr>
                <w:rFonts w:ascii="仿宋_GB2312" w:eastAsia="仿宋_GB2312" w:hAnsi="仿宋_GB2312" w:cs="仿宋_GB2312" w:hint="eastAsia"/>
                <w:kern w:val="0"/>
                <w:sz w:val="18"/>
                <w:szCs w:val="18"/>
              </w:rPr>
              <w:t>支</w:t>
            </w:r>
            <w:r>
              <w:rPr>
                <w:rFonts w:ascii="仿宋_GB2312" w:eastAsia="仿宋_GB2312" w:hAnsi="仿宋_GB2312" w:cs="仿宋_GB2312" w:hint="eastAsia"/>
                <w:kern w:val="0"/>
                <w:sz w:val="18"/>
                <w:szCs w:val="18"/>
              </w:rPr>
              <w:t>，</w:t>
            </w:r>
            <w:r>
              <w:rPr>
                <w:rFonts w:ascii="仿宋_GB2312" w:eastAsia="仿宋_GB2312" w:hAnsi="仿宋_GB2312" w:cs="仿宋_GB2312" w:hint="eastAsia"/>
                <w:kern w:val="0"/>
                <w:sz w:val="18"/>
                <w:szCs w:val="18"/>
              </w:rPr>
              <w:t>每队限报</w:t>
            </w:r>
            <w:r>
              <w:rPr>
                <w:rFonts w:ascii="仿宋_GB2312" w:eastAsia="仿宋_GB2312" w:hAnsi="仿宋_GB2312" w:cs="仿宋_GB2312" w:hint="eastAsia"/>
                <w:kern w:val="0"/>
                <w:sz w:val="18"/>
                <w:szCs w:val="18"/>
              </w:rPr>
              <w:t>2</w:t>
            </w:r>
            <w:r>
              <w:rPr>
                <w:rFonts w:ascii="仿宋_GB2312" w:eastAsia="仿宋_GB2312" w:hAnsi="仿宋_GB2312" w:cs="仿宋_GB2312"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建筑智能化系统安装与调试</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本赛项涉及建筑智能化系统中的对讲门禁及室内安防、网络视频监控、周界防范、巡更、建筑环境监控和</w:t>
            </w:r>
            <w:r>
              <w:rPr>
                <w:rFonts w:ascii="仿宋_GB2312" w:eastAsia="仿宋_GB2312" w:hAnsi="宋体" w:cs="宋体" w:hint="eastAsia"/>
                <w:kern w:val="0"/>
                <w:sz w:val="18"/>
                <w:szCs w:val="18"/>
              </w:rPr>
              <w:t>DDC</w:t>
            </w:r>
            <w:r>
              <w:rPr>
                <w:rFonts w:ascii="仿宋_GB2312" w:eastAsia="仿宋_GB2312" w:hAnsi="宋体" w:cs="宋体" w:hint="eastAsia"/>
                <w:kern w:val="0"/>
                <w:sz w:val="18"/>
                <w:szCs w:val="18"/>
              </w:rPr>
              <w:t>照明控制六个子系统。通过比赛可考核选手对建筑智能化系统设备安装、电气接线、调试、故障诊断与维护等方面的技术技能，同时检验学生的团队合作能力、工作效率、质量意识、安全意识和职业素养。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建筑设备安装与调控（给排水）</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本赛项通过引入生活热水系统、生活冷水系统、消防给水系统、排水系统等给排水应用场景，全面考察中职学生的建筑给排水系统图绘制，镀锌管、不锈钢复合管、</w:t>
            </w:r>
            <w:r>
              <w:rPr>
                <w:rFonts w:ascii="仿宋_GB2312" w:eastAsia="仿宋_GB2312" w:hAnsi="宋体" w:cs="宋体" w:hint="eastAsia"/>
                <w:kern w:val="0"/>
                <w:sz w:val="18"/>
                <w:szCs w:val="18"/>
              </w:rPr>
              <w:t>PP-R</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PVC-U</w:t>
            </w:r>
            <w:r>
              <w:rPr>
                <w:rFonts w:ascii="仿宋_GB2312" w:eastAsia="仿宋_GB2312" w:hAnsi="宋体" w:cs="宋体" w:hint="eastAsia"/>
                <w:kern w:val="0"/>
                <w:sz w:val="18"/>
                <w:szCs w:val="18"/>
              </w:rPr>
              <w:t>管等管材加工与连接，管道试压与通水，</w:t>
            </w:r>
            <w:r>
              <w:rPr>
                <w:rFonts w:ascii="仿宋_GB2312" w:eastAsia="仿宋_GB2312" w:hAnsi="宋体" w:cs="宋体" w:hint="eastAsia"/>
                <w:kern w:val="0"/>
                <w:sz w:val="18"/>
                <w:szCs w:val="18"/>
              </w:rPr>
              <w:t>PLC</w:t>
            </w:r>
            <w:r>
              <w:rPr>
                <w:rFonts w:ascii="仿宋_GB2312" w:eastAsia="仿宋_GB2312" w:hAnsi="宋体" w:cs="宋体" w:hint="eastAsia"/>
                <w:kern w:val="0"/>
                <w:sz w:val="18"/>
                <w:szCs w:val="18"/>
              </w:rPr>
              <w:t>与变频器应用，上位机组态，电气连接与系统调试等方面知识与技能，同时考察参赛学生分析问题、解决问题的能力，以及团队协作、安全意识、心理素质等职业素养。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土木水利类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工程测量</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本赛项包括三个任务，选手完成相同的理论考试（闭卷）</w:t>
            </w:r>
            <w:proofErr w:type="gramStart"/>
            <w:r>
              <w:rPr>
                <w:rFonts w:ascii="仿宋_GB2312" w:eastAsia="仿宋_GB2312" w:hAnsi="宋体" w:cs="宋体" w:hint="eastAsia"/>
                <w:kern w:val="0"/>
                <w:sz w:val="18"/>
                <w:szCs w:val="18"/>
              </w:rPr>
              <w:t>机考答题</w:t>
            </w:r>
            <w:proofErr w:type="gramEnd"/>
            <w:r>
              <w:rPr>
                <w:rFonts w:ascii="仿宋_GB2312" w:eastAsia="仿宋_GB2312" w:hAnsi="宋体" w:cs="宋体" w:hint="eastAsia"/>
                <w:kern w:val="0"/>
                <w:sz w:val="18"/>
                <w:szCs w:val="18"/>
              </w:rPr>
              <w:t>任务；完成同一赛场抽签确定的四等水准线路测量和计算任务；完成同一赛场抽签确定的一级导线线路测量及单点放样和计算任务。以上</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个分项前</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个分项竞赛时间分别为</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分钟、第</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个分项竞赛时间为</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分钟，均在同样精度等级的计算机、水准仪、全站仪技术平台上完成同样的工作任务。</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429"/>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零部件测绘与</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成图技术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本赛项对接企业实际项目设计赛项内容，考查参赛队国家制图标准、</w:t>
            </w:r>
            <w:r>
              <w:rPr>
                <w:rFonts w:ascii="仿宋_GB2312" w:eastAsia="仿宋_GB2312" w:hAnsi="宋体" w:cs="宋体" w:hint="eastAsia"/>
                <w:kern w:val="0"/>
                <w:sz w:val="18"/>
                <w:szCs w:val="18"/>
              </w:rPr>
              <w:t>ISO</w:t>
            </w:r>
            <w:r>
              <w:rPr>
                <w:rFonts w:ascii="仿宋_GB2312" w:eastAsia="仿宋_GB2312" w:hAnsi="宋体" w:cs="宋体" w:hint="eastAsia"/>
                <w:kern w:val="0"/>
                <w:sz w:val="18"/>
                <w:szCs w:val="18"/>
              </w:rPr>
              <w:t>标准的应用能力、合理正确使用企业常用工量具、精确处理测量数据能力、快速准确徒手绘图能力、</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绘图能力，创新机械结构能力、团队协作能力以及分析和处理实际问题的能力，强调考查参赛队的机械专业知识与技能、团队协作、质量控制意识和职业素养。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348"/>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机器人技术应用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本赛项围绕工业机器人实际应用系统，考查选手机电通用设备的机械及电气安装调试能力、工业机器人本体的基础操作和编程调试能力、利用计算机辅助软件对特殊应用工艺的编程及仿真能力、工业机器人结合</w:t>
            </w:r>
            <w:r>
              <w:rPr>
                <w:rFonts w:ascii="仿宋_GB2312" w:eastAsia="仿宋_GB2312" w:hAnsi="宋体" w:cs="宋体" w:hint="eastAsia"/>
                <w:kern w:val="0"/>
                <w:sz w:val="18"/>
                <w:szCs w:val="18"/>
              </w:rPr>
              <w:t>PLC</w:t>
            </w:r>
            <w:r>
              <w:rPr>
                <w:rFonts w:ascii="仿宋_GB2312" w:eastAsia="仿宋_GB2312" w:hAnsi="宋体" w:cs="宋体" w:hint="eastAsia"/>
                <w:kern w:val="0"/>
                <w:sz w:val="18"/>
                <w:szCs w:val="18"/>
              </w:rPr>
              <w:t>与视觉检测的综合应用及系统联调能力、工业机器人系统的日常维护和维修能力，以及实操过程中运用专业知识均衡功能实现、动作效率、成本控制的综合能力和选手的安全及环保意识。</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028"/>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ZZ-2019009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机电一体化设备组装与调试</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本赛项采用理实一体的竞赛方式，具体的工作任务如下：</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按组装图组装机电一体化设备和相关部件；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按机电一体化设备的电气控制原理图连接电路，按工作要求实现对设备的电气控制；按设备的网络拓扑图连接网络，实现设备部件之间、设备与赛场服务器之间的通信；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按机电一体化设备的气动系统图连接的气路；</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根据机电一体化设备的工作说明和要求编写</w:t>
            </w:r>
            <w:r>
              <w:rPr>
                <w:rFonts w:ascii="仿宋_GB2312" w:eastAsia="仿宋_GB2312" w:hAnsi="宋体" w:cs="宋体" w:hint="eastAsia"/>
                <w:kern w:val="0"/>
                <w:sz w:val="18"/>
                <w:szCs w:val="18"/>
              </w:rPr>
              <w:t>PLC</w:t>
            </w:r>
            <w:r>
              <w:rPr>
                <w:rFonts w:ascii="仿宋_GB2312" w:eastAsia="仿宋_GB2312" w:hAnsi="宋体" w:cs="宋体" w:hint="eastAsia"/>
                <w:kern w:val="0"/>
                <w:sz w:val="18"/>
                <w:szCs w:val="18"/>
              </w:rPr>
              <w:t>控制程序与设置变频器参数；</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制作触摸屏页面，设置通信参数，实现对机电一体化设备的监控；</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对机电一体化设备进行调试，达到任务书规定的工作要求和技术要求；</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应用相关的理论知识</w:t>
            </w:r>
            <w:r>
              <w:rPr>
                <w:rFonts w:ascii="仿宋_GB2312" w:eastAsia="仿宋_GB2312" w:hAnsi="宋体" w:cs="宋体" w:hint="eastAsia"/>
                <w:kern w:val="0"/>
                <w:sz w:val="18"/>
                <w:szCs w:val="18"/>
              </w:rPr>
              <w:t>和工作过程知识，填写机电一体化设备组装与调试记录。</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10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数控综合应用技术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本赛项主要考核参赛队机械加工工艺能力、数控编程能力、合理使用刀量具能力、合理选择加工参数能力、创新能力、</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绘图能力，以及运用专业知识均衡处理质量、效率、成本的综合能力，强调考查参赛队的团队协作、安全环保意识和职业素养。参赛队利用赛场提供的数控机床、夹具、工具、计算机及</w:t>
            </w:r>
            <w:r>
              <w:rPr>
                <w:rFonts w:ascii="仿宋_GB2312" w:eastAsia="仿宋_GB2312" w:hAnsi="宋体" w:cs="宋体" w:hint="eastAsia"/>
                <w:kern w:val="0"/>
                <w:sz w:val="18"/>
                <w:szCs w:val="18"/>
              </w:rPr>
              <w:t>CAD/CAM</w:t>
            </w:r>
            <w:r>
              <w:rPr>
                <w:rFonts w:ascii="仿宋_GB2312" w:eastAsia="仿宋_GB2312" w:hAnsi="宋体" w:cs="宋体" w:hint="eastAsia"/>
                <w:kern w:val="0"/>
                <w:sz w:val="18"/>
                <w:szCs w:val="18"/>
              </w:rPr>
              <w:t>软件，按照任务书要求，以现场操作的方式完成创新设计、</w:t>
            </w:r>
            <w:proofErr w:type="gramStart"/>
            <w:r>
              <w:rPr>
                <w:rFonts w:ascii="仿宋_GB2312" w:eastAsia="仿宋_GB2312" w:hAnsi="宋体" w:cs="宋体" w:hint="eastAsia"/>
                <w:kern w:val="0"/>
                <w:sz w:val="18"/>
                <w:szCs w:val="18"/>
              </w:rPr>
              <w:t>赛件加工</w:t>
            </w:r>
            <w:proofErr w:type="gramEnd"/>
            <w:r>
              <w:rPr>
                <w:rFonts w:ascii="仿宋_GB2312" w:eastAsia="仿宋_GB2312" w:hAnsi="宋体" w:cs="宋体" w:hint="eastAsia"/>
                <w:kern w:val="0"/>
                <w:sz w:val="18"/>
                <w:szCs w:val="18"/>
              </w:rPr>
              <w:t>、检测及装配测试等任务，并填写相关技术文件。</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2078"/>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现代模具制造技术•注塑模具技术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着重考察选手阅读文字说明、制图与读图能力、模具零件设计与加工能力、模具装配与修配能力、模塑产品与模具的检测能力、试模缺陷分析与处理能力等模具专业基础与综合能力。选手根据赛场给定的制件</w:t>
            </w:r>
            <w:r>
              <w:rPr>
                <w:rFonts w:ascii="仿宋_GB2312" w:eastAsia="仿宋_GB2312" w:hAnsi="宋体" w:cs="宋体" w:hint="eastAsia"/>
                <w:kern w:val="0"/>
                <w:sz w:val="18"/>
                <w:szCs w:val="18"/>
              </w:rPr>
              <w:t>2D</w:t>
            </w:r>
            <w:r>
              <w:rPr>
                <w:rFonts w:ascii="仿宋_GB2312" w:eastAsia="仿宋_GB2312" w:hAnsi="宋体" w:cs="宋体" w:hint="eastAsia"/>
                <w:kern w:val="0"/>
                <w:sz w:val="18"/>
                <w:szCs w:val="18"/>
              </w:rPr>
              <w:t>图纸、模具</w:t>
            </w:r>
            <w:r>
              <w:rPr>
                <w:rFonts w:ascii="仿宋_GB2312" w:eastAsia="仿宋_GB2312" w:hAnsi="宋体" w:cs="宋体" w:hint="eastAsia"/>
                <w:kern w:val="0"/>
                <w:sz w:val="18"/>
                <w:szCs w:val="18"/>
              </w:rPr>
              <w:t>2D</w:t>
            </w:r>
            <w:r>
              <w:rPr>
                <w:rFonts w:ascii="仿宋_GB2312" w:eastAsia="仿宋_GB2312" w:hAnsi="宋体" w:cs="宋体" w:hint="eastAsia"/>
                <w:kern w:val="0"/>
                <w:sz w:val="18"/>
                <w:szCs w:val="18"/>
              </w:rPr>
              <w:t>装配图及半成品模具物料，按照任务书要求，完成制件</w:t>
            </w:r>
            <w:r>
              <w:rPr>
                <w:rFonts w:ascii="仿宋_GB2312" w:eastAsia="仿宋_GB2312" w:hAnsi="宋体" w:cs="宋体" w:hint="eastAsia"/>
                <w:kern w:val="0"/>
                <w:sz w:val="18"/>
                <w:szCs w:val="18"/>
              </w:rPr>
              <w:t>3D</w:t>
            </w:r>
            <w:r>
              <w:rPr>
                <w:rFonts w:ascii="仿宋_GB2312" w:eastAsia="仿宋_GB2312" w:hAnsi="宋体" w:cs="宋体" w:hint="eastAsia"/>
                <w:kern w:val="0"/>
                <w:sz w:val="18"/>
                <w:szCs w:val="18"/>
              </w:rPr>
              <w:t>建模、组装与产品分析、设计所需成型零件（</w:t>
            </w:r>
            <w:r>
              <w:rPr>
                <w:rFonts w:ascii="仿宋_GB2312" w:eastAsia="仿宋_GB2312" w:hAnsi="宋体" w:cs="宋体" w:hint="eastAsia"/>
                <w:kern w:val="0"/>
                <w:sz w:val="18"/>
                <w:szCs w:val="18"/>
              </w:rPr>
              <w:t>3D</w:t>
            </w:r>
            <w:r>
              <w:rPr>
                <w:rFonts w:ascii="仿宋_GB2312" w:eastAsia="仿宋_GB2312" w:hAnsi="宋体" w:cs="宋体" w:hint="eastAsia"/>
                <w:kern w:val="0"/>
                <w:sz w:val="18"/>
                <w:szCs w:val="18"/>
              </w:rPr>
              <w:t>和</w:t>
            </w:r>
            <w:r>
              <w:rPr>
                <w:rFonts w:ascii="仿宋_GB2312" w:eastAsia="仿宋_GB2312" w:hAnsi="宋体" w:cs="宋体" w:hint="eastAsia"/>
                <w:kern w:val="0"/>
                <w:sz w:val="18"/>
                <w:szCs w:val="18"/>
              </w:rPr>
              <w:t>2D</w:t>
            </w:r>
            <w:r>
              <w:rPr>
                <w:rFonts w:ascii="仿宋_GB2312" w:eastAsia="仿宋_GB2312" w:hAnsi="宋体" w:cs="宋体" w:hint="eastAsia"/>
                <w:kern w:val="0"/>
                <w:sz w:val="18"/>
                <w:szCs w:val="18"/>
              </w:rPr>
              <w:t>图）并加工、模具装调和试模，最终成型出合格制件，并在制件组装后进行制件整体检测等任务。</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288"/>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电梯维修保养</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本赛项通过在真实电梯部件构成的教学电梯上按照实际要求进行电梯的维修保养操作，考核参赛选手电梯维修保养操作技能与操作规范。本赛项的竞赛内容包括电梯维修操作竞赛和电梯保养操作竞赛两个部分。</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同一学校参赛队不得超过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液压与气动系统装调与维护</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主要考查选手的液压元件的使用、液压回路的分析及优化、典型液压故障的诊断与排故、液压系统安装与调试、液压维修的基本技能、气动基本回路的分析与排故、气动基础知识、气动典型系统回路的分析、一般工业气动控制回路的设计与搭建、液压比例阀</w:t>
            </w:r>
            <w:r>
              <w:rPr>
                <w:rFonts w:ascii="仿宋_GB2312" w:eastAsia="仿宋_GB2312" w:hAnsi="宋体" w:cs="宋体" w:hint="eastAsia"/>
                <w:kern w:val="0"/>
                <w:sz w:val="18"/>
                <w:szCs w:val="18"/>
              </w:rPr>
              <w:t>PID</w:t>
            </w:r>
            <w:r>
              <w:rPr>
                <w:rFonts w:ascii="仿宋_GB2312" w:eastAsia="仿宋_GB2312" w:hAnsi="宋体" w:cs="宋体" w:hint="eastAsia"/>
                <w:kern w:val="0"/>
                <w:sz w:val="18"/>
                <w:szCs w:val="18"/>
              </w:rPr>
              <w:t>控制技术的应用能力，同时还考核选手的统筹计划能力、工作效率、安全意识、质量意识、节能环保意识和职业素养等。</w:t>
            </w:r>
            <w:r>
              <w:rPr>
                <w:rFonts w:ascii="仿宋_GB2312" w:eastAsia="仿宋_GB2312" w:hAnsi="宋体" w:cs="宋体" w:hint="eastAsia"/>
                <w:kern w:val="0"/>
                <w:sz w:val="18"/>
                <w:szCs w:val="18"/>
              </w:rPr>
              <w:t xml:space="preserve"> </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新能源汽车检测与维修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对接新能源汽车企业先进技术和行业标准，把真实工作过程、任务和要求融入比赛环节，注重团队合作，能全面展示学生新能源汽车技术相关岗位的综合职业能力。竞赛内容包括“新能源汽车故障诊断与排除”“新能源汽车动力总成拆装与检测”“新能源汽车维护与高压组件更换”和“新能源汽车充电设备装配与调试”四个竞赛模块。</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315"/>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lastRenderedPageBreak/>
              <w:t>15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焊接技术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现场实际操作方式考核，要求选手在规定时间内，按图纸及技术文件要求，完成焊接装配图识读、焊接装配图绘制，焊接应力与变形控制、焊接工艺参数选择以及焊接材料选择，独立进行试件的打磨、装配及焊接，同时考核选手的操作规范性、安全文明生产等。</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3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制冷与空调设备组装与调试</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该赛项以分体式空调、双温冷库为载体，考核选手制冷管件制作、双温冷库制冷系统组装、测试、空调及双温冷库电气系统连接、</w:t>
            </w:r>
            <w:proofErr w:type="gramStart"/>
            <w:r>
              <w:rPr>
                <w:rFonts w:ascii="仿宋_GB2312" w:eastAsia="仿宋_GB2312" w:hAnsi="宋体" w:cs="宋体" w:hint="eastAsia"/>
                <w:kern w:val="0"/>
                <w:sz w:val="18"/>
                <w:szCs w:val="18"/>
              </w:rPr>
              <w:t>排故等能力</w:t>
            </w:r>
            <w:proofErr w:type="gramEnd"/>
            <w:r>
              <w:rPr>
                <w:rFonts w:ascii="仿宋_GB2312" w:eastAsia="仿宋_GB2312" w:hAnsi="宋体" w:cs="宋体" w:hint="eastAsia"/>
                <w:kern w:val="0"/>
                <w:sz w:val="18"/>
                <w:szCs w:val="18"/>
              </w:rPr>
              <w:t>，同时考核参赛选手的质量意识、安全意识、节能环保意识、职业素养和团队协作精神等。</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17</w:t>
            </w:r>
          </w:p>
        </w:tc>
        <w:tc>
          <w:tcPr>
            <w:tcW w:w="76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加工制造类</w:t>
            </w:r>
          </w:p>
        </w:tc>
        <w:tc>
          <w:tcPr>
            <w:tcW w:w="1235"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ZZ-2019017</w:t>
            </w:r>
          </w:p>
        </w:tc>
        <w:tc>
          <w:tcPr>
            <w:tcW w:w="1254"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电气安装与维修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该赛项着重考察选手电气施工图的识读能力，配电装置、照明电路的安装与调试能力，控制电路的连接、相关元器件的参数设置能力，生产设备电气控制电路板的故障排除及调试能力。竞赛时间</w:t>
            </w:r>
            <w:r>
              <w:rPr>
                <w:rFonts w:ascii="仿宋_GB2312" w:eastAsia="仿宋_GB2312" w:hAnsi="仿宋_GB2312" w:cs="仿宋_GB2312" w:hint="eastAsia"/>
                <w:kern w:val="0"/>
                <w:sz w:val="18"/>
                <w:szCs w:val="18"/>
              </w:rPr>
              <w:t>4</w:t>
            </w:r>
            <w:r>
              <w:rPr>
                <w:rFonts w:ascii="仿宋_GB2312" w:eastAsia="仿宋_GB2312" w:hAnsi="仿宋_GB2312" w:cs="仿宋_GB2312" w:hint="eastAsia"/>
                <w:kern w:val="0"/>
                <w:sz w:val="18"/>
                <w:szCs w:val="18"/>
              </w:rPr>
              <w:t>小时。</w:t>
            </w:r>
          </w:p>
        </w:tc>
        <w:tc>
          <w:tcPr>
            <w:tcW w:w="832" w:type="dxa"/>
            <w:shd w:val="clear" w:color="000000" w:fill="FFFFFF"/>
            <w:vAlign w:val="center"/>
          </w:tcPr>
          <w:p w:rsidR="00F03AEF" w:rsidRDefault="002B467F">
            <w:pPr>
              <w:widowControl/>
              <w:jc w:val="center"/>
              <w:rPr>
                <w:rFonts w:ascii="仿宋_GB2312" w:eastAsia="仿宋_GB2312" w:hAnsi="仿宋_GB2312" w:cs="仿宋_GB2312"/>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每队</w:t>
            </w:r>
            <w:r>
              <w:rPr>
                <w:rFonts w:ascii="仿宋_GB2312" w:eastAsia="仿宋_GB2312" w:hAnsi="仿宋_GB2312" w:cs="仿宋_GB2312" w:hint="eastAsia"/>
                <w:kern w:val="0"/>
                <w:sz w:val="18"/>
                <w:szCs w:val="18"/>
              </w:rPr>
              <w:t>2</w:t>
            </w:r>
            <w:r>
              <w:rPr>
                <w:rFonts w:ascii="仿宋_GB2312" w:eastAsia="仿宋_GB2312" w:hAnsi="仿宋_GB2312" w:cs="仿宋_GB2312" w:hint="eastAsia"/>
                <w:kern w:val="0"/>
                <w:sz w:val="18"/>
                <w:szCs w:val="18"/>
              </w:rPr>
              <w:t>名选手</w:t>
            </w:r>
            <w:r>
              <w:rPr>
                <w:rFonts w:ascii="仿宋_GB2312" w:eastAsia="仿宋_GB2312" w:hAnsi="仿宋_GB2312" w:cs="仿宋_GB2312" w:hint="eastAsia"/>
                <w:kern w:val="0"/>
                <w:sz w:val="18"/>
                <w:szCs w:val="18"/>
              </w:rPr>
              <w:t>，</w:t>
            </w:r>
            <w:r>
              <w:rPr>
                <w:rFonts w:ascii="仿宋_GB2312" w:eastAsia="仿宋_GB2312" w:hAnsi="仿宋_GB2312" w:cs="仿宋_GB2312" w:hint="eastAsia"/>
                <w:kern w:val="0"/>
                <w:sz w:val="18"/>
                <w:szCs w:val="18"/>
              </w:rPr>
              <w:t>不得跨校组队</w:t>
            </w:r>
            <w:r>
              <w:rPr>
                <w:rFonts w:ascii="仿宋_GB2312" w:eastAsia="仿宋_GB2312" w:hAnsi="仿宋_GB2312" w:cs="仿宋_GB2312" w:hint="eastAsia"/>
                <w:kern w:val="0"/>
                <w:sz w:val="18"/>
                <w:szCs w:val="18"/>
              </w:rPr>
              <w:t>，</w:t>
            </w:r>
            <w:r>
              <w:rPr>
                <w:rFonts w:ascii="仿宋_GB2312" w:eastAsia="仿宋_GB2312" w:hAnsi="仿宋_GB2312" w:cs="仿宋_GB2312" w:hint="eastAsia"/>
                <w:kern w:val="0"/>
                <w:sz w:val="18"/>
                <w:szCs w:val="18"/>
              </w:rPr>
              <w:t>同一学校参赛队不超过</w:t>
            </w:r>
            <w:r>
              <w:rPr>
                <w:rFonts w:ascii="仿宋_GB2312" w:eastAsia="仿宋_GB2312" w:hAnsi="仿宋_GB2312" w:cs="仿宋_GB2312" w:hint="eastAsia"/>
                <w:kern w:val="0"/>
                <w:sz w:val="18"/>
                <w:szCs w:val="18"/>
              </w:rPr>
              <w:t>1</w:t>
            </w:r>
            <w:r>
              <w:rPr>
                <w:rFonts w:ascii="仿宋_GB2312" w:eastAsia="仿宋_GB2312" w:hAnsi="仿宋_GB2312" w:cs="仿宋_GB2312" w:hint="eastAsia"/>
                <w:kern w:val="0"/>
                <w:sz w:val="18"/>
                <w:szCs w:val="18"/>
              </w:rPr>
              <w:t>支</w:t>
            </w:r>
            <w:r>
              <w:rPr>
                <w:rFonts w:ascii="仿宋_GB2312" w:eastAsia="仿宋_GB2312" w:hAnsi="仿宋_GB2312" w:cs="仿宋_GB2312" w:hint="eastAsia"/>
                <w:kern w:val="0"/>
                <w:sz w:val="18"/>
                <w:szCs w:val="18"/>
              </w:rPr>
              <w:t>，</w:t>
            </w:r>
            <w:r>
              <w:rPr>
                <w:rFonts w:ascii="仿宋_GB2312" w:eastAsia="仿宋_GB2312" w:hAnsi="仿宋_GB2312" w:cs="仿宋_GB2312" w:hint="eastAsia"/>
                <w:kern w:val="0"/>
                <w:sz w:val="18"/>
                <w:szCs w:val="18"/>
              </w:rPr>
              <w:t>每队限报</w:t>
            </w:r>
            <w:r>
              <w:rPr>
                <w:rFonts w:ascii="仿宋_GB2312" w:eastAsia="仿宋_GB2312" w:hAnsi="仿宋_GB2312" w:cs="仿宋_GB2312" w:hint="eastAsia"/>
                <w:kern w:val="0"/>
                <w:sz w:val="18"/>
                <w:szCs w:val="18"/>
              </w:rPr>
              <w:t>2</w:t>
            </w:r>
            <w:r>
              <w:rPr>
                <w:rFonts w:ascii="仿宋_GB2312" w:eastAsia="仿宋_GB2312" w:hAnsi="仿宋_GB2312" w:cs="仿宋_GB2312"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仿宋_GB2312" w:cs="仿宋_GB2312" w:hint="eastAsia"/>
                <w:kern w:val="0"/>
                <w:sz w:val="20"/>
                <w:szCs w:val="20"/>
              </w:rPr>
              <w:t>18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石油化工类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化工生产技术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本赛项包括三部分考核内容。</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化工仿真操作：在规定时间内完成典型化工单元操作组合（反应器</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传质分离</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动力设备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公用系统）冷态开车、正常运行、事故处理和正常停车等四种工况的操作考核。</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精馏操作：以乙醇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水溶液为工作介质，在规定时间内完成精馏操作全过程，考核操作所得产品产量、产品质量、生产消耗、规范操作和安全与文明生产状况。</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专业知识考核：化工基础知识试题测试。</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607"/>
        </w:trPr>
        <w:tc>
          <w:tcPr>
            <w:tcW w:w="719" w:type="dxa"/>
            <w:shd w:val="clear" w:color="000000" w:fill="FFFFFF"/>
            <w:vAlign w:val="center"/>
          </w:tcPr>
          <w:p w:rsidR="00F03AEF" w:rsidRDefault="002B467F">
            <w:pPr>
              <w:widowControl/>
              <w:jc w:val="center"/>
              <w:rPr>
                <w:rFonts w:ascii="仿宋_GB2312" w:eastAsia="仿宋_GB2312" w:hAnsi="仿宋_GB2312" w:cs="仿宋_GB2312"/>
                <w:kern w:val="0"/>
                <w:sz w:val="20"/>
                <w:szCs w:val="20"/>
              </w:rPr>
            </w:pPr>
            <w:r>
              <w:rPr>
                <w:rFonts w:ascii="仿宋_GB2312" w:eastAsia="仿宋_GB2312" w:hAnsi="宋体" w:cs="宋体" w:hint="eastAsia"/>
                <w:kern w:val="0"/>
                <w:sz w:val="18"/>
                <w:szCs w:val="18"/>
              </w:rPr>
              <w:t>19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石油化工类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ZZ-2019019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工业分析检验</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设立理论知识考核、仿真操作考核及实践操作三个竞赛单元。重点考查学生对产品质量监控的意识及现场分析与处理样品的能力、执行国家质量标准规范的能力以及安全生产的意识；优化了专业与产业对接、课程内容与职业标准对接，能够展示教学“紧跟市场、贴近行业、依托企业、对接岗位”的教学成果。</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汽车运用与维修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本赛项包括三个子赛项：汽车机电维修、车身修复（</w:t>
            </w:r>
            <w:proofErr w:type="gramStart"/>
            <w:r>
              <w:rPr>
                <w:rFonts w:ascii="仿宋_GB2312" w:eastAsia="仿宋_GB2312" w:hAnsi="宋体" w:cs="宋体" w:hint="eastAsia"/>
                <w:kern w:val="0"/>
                <w:sz w:val="18"/>
                <w:szCs w:val="18"/>
              </w:rPr>
              <w:t>钣</w:t>
            </w:r>
            <w:proofErr w:type="gramEnd"/>
            <w:r>
              <w:rPr>
                <w:rFonts w:ascii="仿宋_GB2312" w:eastAsia="仿宋_GB2312" w:hAnsi="宋体" w:cs="宋体" w:hint="eastAsia"/>
                <w:kern w:val="0"/>
                <w:sz w:val="18"/>
                <w:szCs w:val="18"/>
              </w:rPr>
              <w:t>金）、车身涂装（涂漆），每个子赛项独立评分。</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子赛项</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汽车机电维修包括：整车维护技能（含定期维护和车轮定位）、机械拆装、汽车故障诊断；</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子赛项二汽车车身修复（</w:t>
            </w:r>
            <w:proofErr w:type="gramStart"/>
            <w:r>
              <w:rPr>
                <w:rFonts w:ascii="仿宋_GB2312" w:eastAsia="仿宋_GB2312" w:hAnsi="宋体" w:cs="宋体" w:hint="eastAsia"/>
                <w:kern w:val="0"/>
                <w:sz w:val="18"/>
                <w:szCs w:val="18"/>
              </w:rPr>
              <w:t>钣</w:t>
            </w:r>
            <w:proofErr w:type="gramEnd"/>
            <w:r>
              <w:rPr>
                <w:rFonts w:ascii="仿宋_GB2312" w:eastAsia="仿宋_GB2312" w:hAnsi="宋体" w:cs="宋体" w:hint="eastAsia"/>
                <w:kern w:val="0"/>
                <w:sz w:val="18"/>
                <w:szCs w:val="18"/>
              </w:rPr>
              <w:t>金）包括：车身电子测量和校正、板件更换、受损门板修复；</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子赛项</w:t>
            </w:r>
            <w:proofErr w:type="gramStart"/>
            <w:r>
              <w:rPr>
                <w:rFonts w:ascii="仿宋_GB2312" w:eastAsia="仿宋_GB2312" w:hAnsi="宋体" w:cs="宋体" w:hint="eastAsia"/>
                <w:kern w:val="0"/>
                <w:sz w:val="18"/>
                <w:szCs w:val="18"/>
              </w:rPr>
              <w:t>三汽车</w:t>
            </w:r>
            <w:proofErr w:type="gramEnd"/>
            <w:r>
              <w:rPr>
                <w:rFonts w:ascii="仿宋_GB2312" w:eastAsia="仿宋_GB2312" w:hAnsi="宋体" w:cs="宋体" w:hint="eastAsia"/>
                <w:kern w:val="0"/>
                <w:sz w:val="18"/>
                <w:szCs w:val="18"/>
              </w:rPr>
              <w:t>车身涂装（涂漆）包括：损伤区处理；喷涂底漆、水性底色漆、清漆；水性底色漆微调。考核汽车维修行业核心技能和职业素养。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同一子赛项同一学校报名人数不超过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汽车营销</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本赛项旨在考核选手的汽车服务接待核心能力及相关素质。</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汽车营销基本流程：要求选手在规定时间内，在计算机上完成典型工作岗位基本工作任务如新车采购、车险承保的流程操作。旨在考核选手的汽车营销专业基本功。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配件管理：要求两名选手扮演配件管理员角色，在真实工作情境中，正确规范地依次完成确定货位、配件识别、入库操作和出库交付、编码查询、下单订货</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项任务。旨在考核选手的汽车配件管理核心能力及相关素质。</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服务接待：要求两名选手分别扮演专属服务顾问和技术顾问角色，在真实工作情境中，相互配合，正确规范地完成常规保养接待</w:t>
            </w:r>
            <w:r>
              <w:rPr>
                <w:rFonts w:ascii="仿宋_GB2312" w:eastAsia="仿宋_GB2312" w:hAnsi="宋体" w:cs="宋体" w:hint="eastAsia"/>
                <w:kern w:val="0"/>
                <w:sz w:val="18"/>
                <w:szCs w:val="18"/>
              </w:rPr>
              <w:t>过程中的交车和接车任务。</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名选手（选手报名时需指明相应角色）</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分布式光</w:t>
            </w:r>
            <w:proofErr w:type="gramStart"/>
            <w:r>
              <w:rPr>
                <w:rFonts w:ascii="仿宋_GB2312" w:eastAsia="仿宋_GB2312" w:hAnsi="宋体" w:cs="宋体" w:hint="eastAsia"/>
                <w:kern w:val="0"/>
                <w:sz w:val="18"/>
                <w:szCs w:val="18"/>
              </w:rPr>
              <w:t>伏系统</w:t>
            </w:r>
            <w:proofErr w:type="gramEnd"/>
            <w:r>
              <w:rPr>
                <w:rFonts w:ascii="仿宋_GB2312" w:eastAsia="仿宋_GB2312" w:hAnsi="宋体" w:cs="宋体" w:hint="eastAsia"/>
                <w:kern w:val="0"/>
                <w:sz w:val="18"/>
                <w:szCs w:val="18"/>
              </w:rPr>
              <w:t>的装调与运维</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赛项立足分布式光</w:t>
            </w:r>
            <w:proofErr w:type="gramStart"/>
            <w:r>
              <w:rPr>
                <w:rFonts w:ascii="仿宋_GB2312" w:eastAsia="仿宋_GB2312" w:hAnsi="宋体" w:cs="宋体" w:hint="eastAsia"/>
                <w:kern w:val="0"/>
                <w:sz w:val="18"/>
                <w:szCs w:val="18"/>
              </w:rPr>
              <w:t>伏系统</w:t>
            </w:r>
            <w:proofErr w:type="gramEnd"/>
            <w:r>
              <w:rPr>
                <w:rFonts w:ascii="仿宋_GB2312" w:eastAsia="仿宋_GB2312" w:hAnsi="宋体" w:cs="宋体" w:hint="eastAsia"/>
                <w:kern w:val="0"/>
                <w:sz w:val="18"/>
                <w:szCs w:val="18"/>
              </w:rPr>
              <w:t>的项目实施、系统运行、工程维护、智能运维等，要求参赛选手根据分布式光伏系统项目的方案设计要求，对项目中的光伏发电、控制、储能、逆变、负载等设备进行安装及调试；完成分布式光</w:t>
            </w:r>
            <w:proofErr w:type="gramStart"/>
            <w:r>
              <w:rPr>
                <w:rFonts w:ascii="仿宋_GB2312" w:eastAsia="仿宋_GB2312" w:hAnsi="宋体" w:cs="宋体" w:hint="eastAsia"/>
                <w:kern w:val="0"/>
                <w:sz w:val="18"/>
                <w:szCs w:val="18"/>
              </w:rPr>
              <w:t>伏系统</w:t>
            </w:r>
            <w:proofErr w:type="gramEnd"/>
            <w:r>
              <w:rPr>
                <w:rFonts w:ascii="仿宋_GB2312" w:eastAsia="仿宋_GB2312" w:hAnsi="宋体" w:cs="宋体" w:hint="eastAsia"/>
                <w:kern w:val="0"/>
                <w:sz w:val="18"/>
                <w:szCs w:val="18"/>
              </w:rPr>
              <w:t>的电站建立、运行及调试；完成智能化通讯系统的安装及配置、通过最新的物联网通讯技术下发调度指令进行分布式系统的智能化维护。</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名选手（其中队长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虚拟现实（</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）制作与应用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本赛项围绕虚拟现实技术，以“一带一路”为背景，以“思政教育”为主题进行</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制作与应用。竞赛时长为</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个小时，考核的知识点以虚拟现实（</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）制作与应用的相关岗位要求为基础，从</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模型素材</w:t>
            </w:r>
            <w:r>
              <w:rPr>
                <w:rFonts w:ascii="仿宋_GB2312" w:eastAsia="仿宋_GB2312" w:hAnsi="宋体" w:cs="宋体" w:hint="eastAsia"/>
                <w:kern w:val="0"/>
                <w:sz w:val="18"/>
                <w:szCs w:val="18"/>
              </w:rPr>
              <w:t>3D</w:t>
            </w:r>
            <w:r>
              <w:rPr>
                <w:rFonts w:ascii="仿宋_GB2312" w:eastAsia="仿宋_GB2312" w:hAnsi="宋体" w:cs="宋体" w:hint="eastAsia"/>
                <w:kern w:val="0"/>
                <w:sz w:val="18"/>
                <w:szCs w:val="18"/>
              </w:rPr>
              <w:t>建模、</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模型素材</w:t>
            </w:r>
            <w:r>
              <w:rPr>
                <w:rFonts w:ascii="仿宋_GB2312" w:eastAsia="仿宋_GB2312" w:hAnsi="宋体" w:cs="宋体" w:hint="eastAsia"/>
                <w:kern w:val="0"/>
                <w:sz w:val="18"/>
                <w:szCs w:val="18"/>
              </w:rPr>
              <w:t>3D</w:t>
            </w:r>
            <w:r>
              <w:rPr>
                <w:rFonts w:ascii="仿宋_GB2312" w:eastAsia="仿宋_GB2312" w:hAnsi="宋体" w:cs="宋体" w:hint="eastAsia"/>
                <w:kern w:val="0"/>
                <w:sz w:val="18"/>
                <w:szCs w:val="18"/>
              </w:rPr>
              <w:t>动画制作、</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编辑器设计</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作品以及职业素养四个方面考查参赛选手的相关技能，提升中职学生虚拟现实制作与应用技能及职业素养。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网络空间安全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先进的网络空间安全攻防对抗演练系统作为竞赛平台，参赛选手根据企业实际工作案例中面临的安全威胁，共同协作完成安全防护，防范并制止网络恶意入侵和攻击行为。注重考核选手网络安全设计，安全策略配置，系统渗透测试以及信息安全攻防等工作任务，并通过分组混合对抗的形式，完成网络系统实时防护的同时能够对目标进行渗透测试。使参赛选手具备网络信息安全系统搭建、管理与维护的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网络搭建与应用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适合企业应用的网络设备和云平台作为竞赛环境，参赛选手依据企业搭建网络和部署应用的实际需求，协作完成网络架构及应用平台的搭建，并保障网络应用的安全性和可靠性的任务，使参赛选手具备网络组建、云平台和服务器配置应用、网络设备安全配置与防护的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32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计算机检测</w:t>
            </w:r>
            <w:r>
              <w:rPr>
                <w:rFonts w:ascii="仿宋_GB2312" w:eastAsia="仿宋_GB2312" w:hAnsi="宋体" w:cs="宋体" w:hint="eastAsia"/>
                <w:kern w:val="0"/>
                <w:sz w:val="18"/>
                <w:szCs w:val="18"/>
              </w:rPr>
              <w:lastRenderedPageBreak/>
              <w:t>维修与数据恢复</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本赛项重点考核选手计算机组装、电路功能板的检修、数据恢复技术的专业能</w:t>
            </w:r>
            <w:r>
              <w:rPr>
                <w:rFonts w:ascii="仿宋_GB2312" w:eastAsia="仿宋_GB2312" w:hAnsi="宋体" w:cs="宋体" w:hint="eastAsia"/>
                <w:kern w:val="0"/>
                <w:sz w:val="18"/>
                <w:szCs w:val="18"/>
              </w:rPr>
              <w:lastRenderedPageBreak/>
              <w:t>力和职业素养。让选手对计算机电路功能板进行检测维修，并对存储介质进行数据恢复，然后将主板、内存、</w:t>
            </w:r>
            <w:r>
              <w:rPr>
                <w:rFonts w:ascii="仿宋_GB2312" w:eastAsia="仿宋_GB2312" w:hAnsi="宋体" w:cs="宋体" w:hint="eastAsia"/>
                <w:kern w:val="0"/>
                <w:sz w:val="18"/>
                <w:szCs w:val="18"/>
              </w:rPr>
              <w:t>CPU</w:t>
            </w:r>
            <w:r>
              <w:rPr>
                <w:rFonts w:ascii="仿宋_GB2312" w:eastAsia="仿宋_GB2312" w:hAnsi="宋体" w:cs="宋体" w:hint="eastAsia"/>
                <w:kern w:val="0"/>
                <w:sz w:val="18"/>
                <w:szCs w:val="18"/>
              </w:rPr>
              <w:t>、硬盘、机箱、电源等备件组装出一台计算机主机，最后利用维修好的</w:t>
            </w:r>
            <w:r>
              <w:rPr>
                <w:rFonts w:ascii="仿宋_GB2312" w:eastAsia="仿宋_GB2312" w:hAnsi="宋体" w:cs="宋体" w:hint="eastAsia"/>
                <w:kern w:val="0"/>
                <w:sz w:val="18"/>
                <w:szCs w:val="18"/>
              </w:rPr>
              <w:t>U</w:t>
            </w:r>
            <w:r>
              <w:rPr>
                <w:rFonts w:ascii="仿宋_GB2312" w:eastAsia="仿宋_GB2312" w:hAnsi="宋体" w:cs="宋体" w:hint="eastAsia"/>
                <w:kern w:val="0"/>
                <w:sz w:val="18"/>
                <w:szCs w:val="18"/>
              </w:rPr>
              <w:t>盘将操作系统及应用软件安装在该计算机上，使其成为一套正常工作的计算机系统。从而全面展示中等职业教育信息技术类应用型人才的培养质量和水平。</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w:t>
            </w:r>
            <w:r>
              <w:rPr>
                <w:rFonts w:ascii="仿宋_GB2312" w:eastAsia="仿宋_GB2312" w:hAnsi="宋体" w:cs="宋体" w:hint="eastAsia"/>
                <w:kern w:val="0"/>
                <w:sz w:val="18"/>
                <w:szCs w:val="18"/>
              </w:rPr>
              <w:lastRenderedPageBreak/>
              <w:t>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27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中职组</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智能家居安装与维护</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智能家居全屋系统作为竞赛平台，多名选手协作完成系统中的智能家居设备安装调试以及应用配置、智能家居网关应用配置、智能家居移动端软件应用配置及提升团队风貌及职业素养等基本工作任务。竞赛主要培养学生团队工作能力、项目组织与时间管理能力、理解分析智能家居系统设计的能力、智能家居布线能力、智能家居设备配置与调试能力、智能家居系统安全配置和防护能力、信息采集和处理能力、智能家居技术的应用实施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364"/>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电子电路装调与应用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本赛项由选手独立完成，考核选手电子电路的装配、焊接、调试、使用电子仪器仪表测量、故障检修、数据采集、可视化界面制作、</w:t>
            </w:r>
            <w:r>
              <w:rPr>
                <w:rFonts w:ascii="仿宋_GB2312" w:eastAsia="仿宋_GB2312" w:hAnsi="宋体" w:cs="宋体" w:hint="eastAsia"/>
                <w:kern w:val="0"/>
                <w:sz w:val="18"/>
                <w:szCs w:val="18"/>
              </w:rPr>
              <w:t>PCB</w:t>
            </w:r>
            <w:r>
              <w:rPr>
                <w:rFonts w:ascii="仿宋_GB2312" w:eastAsia="仿宋_GB2312" w:hAnsi="宋体" w:cs="宋体" w:hint="eastAsia"/>
                <w:kern w:val="0"/>
                <w:sz w:val="18"/>
                <w:szCs w:val="18"/>
              </w:rPr>
              <w:t>绘制的操作技能及电路的应用能力，同时考察参赛选手分析问题、现场解决问题的能力，以及规范操作、安全意识、心理素质等职业素养。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信息技术类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ZZ-2019029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通信与控制系统集成与维护</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本赛项紧紧围绕数据通信与智能控制，以高铁信号控制为行业背景，涉及通信与控制领域中的多项技术，如串口、短距离无线、</w:t>
            </w:r>
            <w:proofErr w:type="spellStart"/>
            <w:r>
              <w:rPr>
                <w:rFonts w:ascii="仿宋_GB2312" w:eastAsia="仿宋_GB2312" w:hAnsi="宋体" w:cs="宋体" w:hint="eastAsia"/>
                <w:kern w:val="0"/>
                <w:sz w:val="18"/>
                <w:szCs w:val="18"/>
              </w:rPr>
              <w:t>WiFi</w:t>
            </w:r>
            <w:proofErr w:type="spellEnd"/>
            <w:r>
              <w:rPr>
                <w:rFonts w:ascii="仿宋_GB2312" w:eastAsia="仿宋_GB2312" w:hAnsi="宋体" w:cs="宋体" w:hint="eastAsia"/>
                <w:kern w:val="0"/>
                <w:sz w:val="18"/>
                <w:szCs w:val="18"/>
              </w:rPr>
              <w:t>、可编程逻辑控制器、触摸屏、移动应用等，全面考查参赛选手在设备安装与调试、系统运行与故障检测，系统设备维护、团队协作、职业素养等各方面的能力。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医药卫生类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ZZ-2019030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护理技能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设置理论考试、技能竞赛两个考评站点，全面考查中职学生的专业基本理论和基本知识、临床思维能力、操作执行能力、分析问题和解决问题的能力及人文关怀素质；根据案例分别实施心肺复苏、静脉输液、右踝关节扭伤包扎、口腔护理技术</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项护理技术操作，其中心肺复苏、静脉输液技术必做，右踝关节扭伤包扎、口腔护理技术随机抽取其中一项进行操作。理论竞赛时长为</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分钟，占总成绩的</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；若抽取右踝关节扭伤包扎，三项技术操作竞赛时长为</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分钟，若抽取口腔护理，三项技术操作竞赛时长为</w:t>
            </w:r>
            <w:r>
              <w:rPr>
                <w:rFonts w:ascii="仿宋_GB2312" w:eastAsia="仿宋_GB2312" w:hAnsi="宋体" w:cs="宋体" w:hint="eastAsia"/>
                <w:kern w:val="0"/>
                <w:sz w:val="18"/>
                <w:szCs w:val="18"/>
              </w:rPr>
              <w:t>21</w:t>
            </w:r>
            <w:r>
              <w:rPr>
                <w:rFonts w:ascii="仿宋_GB2312" w:eastAsia="仿宋_GB2312" w:hAnsi="宋体" w:cs="宋体" w:hint="eastAsia"/>
                <w:kern w:val="0"/>
                <w:sz w:val="18"/>
                <w:szCs w:val="18"/>
              </w:rPr>
              <w:t>分钟，占总成绩的</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w:t>
            </w:r>
            <w:r>
              <w:rPr>
                <w:rFonts w:ascii="仿宋_GB2312" w:eastAsia="仿宋_GB2312" w:hAnsi="宋体" w:cs="宋体" w:hint="eastAsia"/>
                <w:kern w:val="0"/>
                <w:sz w:val="18"/>
                <w:szCs w:val="18"/>
              </w:rPr>
              <w:t>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ZZ-2019031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沙盘模拟企业经营</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全面考察参赛选手会计核算、资金预算、成本核算与管理、财务报表编制、市场预测与分析等财经商贸类会计、市场营销专业的核心技能与诚实守信、团队协作、应对变化、临场决策等岗位通用职业素养掌握情况；全方位展示参赛选手在组织企业经营管理过程中各司其职、团队协作、创新思维、岗位通用技能等方面的职业素养。每个团队分设总经理、财务经理、运营经理、营销经理</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个岗位，各团队接手一个制造型企业，在仿真的竞争市场环境中，通过分岗位角色扮演，连续从事</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个会计年度的模拟企业经营活动。</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w:t>
            </w:r>
            <w:r>
              <w:rPr>
                <w:rFonts w:ascii="仿宋_GB2312" w:eastAsia="仿宋_GB2312" w:hAnsi="宋体" w:cs="宋体" w:hint="eastAsia"/>
                <w:kern w:val="0"/>
                <w:sz w:val="18"/>
                <w:szCs w:val="18"/>
              </w:rPr>
              <w:t>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ZZ-2019032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电子商务技能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本赛项考核内容</w:t>
            </w:r>
            <w:proofErr w:type="gramStart"/>
            <w:r>
              <w:rPr>
                <w:rFonts w:ascii="仿宋_GB2312" w:eastAsia="仿宋_GB2312" w:hAnsi="宋体" w:cs="宋体" w:hint="eastAsia"/>
                <w:kern w:val="0"/>
                <w:sz w:val="18"/>
                <w:szCs w:val="18"/>
              </w:rPr>
              <w:t>包括网</w:t>
            </w:r>
            <w:proofErr w:type="gramEnd"/>
            <w:r>
              <w:rPr>
                <w:rFonts w:ascii="仿宋_GB2312" w:eastAsia="仿宋_GB2312" w:hAnsi="宋体" w:cs="宋体" w:hint="eastAsia"/>
                <w:kern w:val="0"/>
                <w:sz w:val="18"/>
                <w:szCs w:val="18"/>
              </w:rPr>
              <w:t>店开设装修、网店客户服务、网店推广三个环节。网店开设装修：按照流程</w:t>
            </w:r>
            <w:proofErr w:type="gramStart"/>
            <w:r>
              <w:rPr>
                <w:rFonts w:ascii="仿宋_GB2312" w:eastAsia="仿宋_GB2312" w:hAnsi="宋体" w:cs="宋体" w:hint="eastAsia"/>
                <w:kern w:val="0"/>
                <w:sz w:val="18"/>
                <w:szCs w:val="18"/>
              </w:rPr>
              <w:t>完成网</w:t>
            </w:r>
            <w:proofErr w:type="gramEnd"/>
            <w:r>
              <w:rPr>
                <w:rFonts w:ascii="仿宋_GB2312" w:eastAsia="仿宋_GB2312" w:hAnsi="宋体" w:cs="宋体" w:hint="eastAsia"/>
                <w:kern w:val="0"/>
                <w:sz w:val="18"/>
                <w:szCs w:val="18"/>
              </w:rPr>
              <w:t>店注册、认证、设置操作，利用内置的素材，</w:t>
            </w:r>
            <w:proofErr w:type="gramStart"/>
            <w:r>
              <w:rPr>
                <w:rFonts w:ascii="仿宋_GB2312" w:eastAsia="仿宋_GB2312" w:hAnsi="宋体" w:cs="宋体" w:hint="eastAsia"/>
                <w:kern w:val="0"/>
                <w:sz w:val="18"/>
                <w:szCs w:val="18"/>
              </w:rPr>
              <w:t>完成网</w:t>
            </w:r>
            <w:proofErr w:type="gramEnd"/>
            <w:r>
              <w:rPr>
                <w:rFonts w:ascii="仿宋_GB2312" w:eastAsia="仿宋_GB2312" w:hAnsi="宋体" w:cs="宋体" w:hint="eastAsia"/>
                <w:kern w:val="0"/>
                <w:sz w:val="18"/>
                <w:szCs w:val="18"/>
              </w:rPr>
              <w:t>店的首页、详情页设计与制作。网店客户服务：利用即时通讯工具完成售前、售中、售后服务，常用话术编辑到快捷回复中，规定话</w:t>
            </w:r>
            <w:proofErr w:type="gramStart"/>
            <w:r>
              <w:rPr>
                <w:rFonts w:ascii="仿宋_GB2312" w:eastAsia="仿宋_GB2312" w:hAnsi="宋体" w:cs="宋体" w:hint="eastAsia"/>
                <w:kern w:val="0"/>
                <w:sz w:val="18"/>
                <w:szCs w:val="18"/>
              </w:rPr>
              <w:t>术软件</w:t>
            </w:r>
            <w:proofErr w:type="gramEnd"/>
            <w:r>
              <w:rPr>
                <w:rFonts w:ascii="仿宋_GB2312" w:eastAsia="仿宋_GB2312" w:hAnsi="宋体" w:cs="宋体" w:hint="eastAsia"/>
                <w:kern w:val="0"/>
                <w:sz w:val="18"/>
                <w:szCs w:val="18"/>
              </w:rPr>
              <w:t>自动评分。网店推广</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为一家正在运行中的店铺进行一个周期的推广活动，包含直通车推广、钻石展位营销和标题优化；通过直通车推广提高商品的展现量、点击量、转化量；通过钻石展位营销定位优质人群为店铺带来优质流量；通过标题优化获得更多的自然流量。</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ZZ-2019033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现代物流综合作业</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本赛项以物流基础业务为主要内容，融入智慧物流发展下新技术、新流程、新规范的要求，通过团队合作完成任务优化与调度，仓储、配送、运输等</w:t>
            </w:r>
            <w:proofErr w:type="gramStart"/>
            <w:r>
              <w:rPr>
                <w:rFonts w:ascii="仿宋_GB2312" w:eastAsia="仿宋_GB2312" w:hAnsi="宋体" w:cs="宋体" w:hint="eastAsia"/>
                <w:kern w:val="0"/>
                <w:sz w:val="18"/>
                <w:szCs w:val="18"/>
              </w:rPr>
              <w:t>实操作业</w:t>
            </w:r>
            <w:proofErr w:type="gramEnd"/>
            <w:r>
              <w:rPr>
                <w:rFonts w:ascii="仿宋_GB2312" w:eastAsia="仿宋_GB2312" w:hAnsi="宋体" w:cs="宋体" w:hint="eastAsia"/>
                <w:kern w:val="0"/>
                <w:sz w:val="18"/>
                <w:szCs w:val="18"/>
              </w:rPr>
              <w:t>，作业总结与汇报等比赛内容，综合考察参赛队的整体专业素质、专业知识和专业技能。竞赛由作业任务优化和职业素养考核、现场实操、方案汇报和作业总结三个阶段组成，依次进行。</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名指导教师，同一学校限报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队，不得跨校组队。</w:t>
            </w:r>
          </w:p>
        </w:tc>
      </w:tr>
      <w:tr w:rsidR="00F03AEF">
        <w:trPr>
          <w:trHeight w:val="388"/>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旅游服务类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ZZ-2019034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酒店服务</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本赛项由专业理论、现场操作比赛及专业英语口试三部分组成。其中现场操作比赛分两个模块，模块一是中餐宴会摆台与服务（含仪表仪容展示、中餐宴会摆台、餐巾折花、</w:t>
            </w:r>
            <w:proofErr w:type="gramStart"/>
            <w:r>
              <w:rPr>
                <w:rFonts w:ascii="仿宋_GB2312" w:eastAsia="仿宋_GB2312" w:hAnsi="宋体" w:cs="宋体" w:hint="eastAsia"/>
                <w:kern w:val="0"/>
                <w:sz w:val="18"/>
                <w:szCs w:val="18"/>
              </w:rPr>
              <w:t>拉椅让座</w:t>
            </w:r>
            <w:proofErr w:type="gramEnd"/>
            <w:r>
              <w:rPr>
                <w:rFonts w:ascii="仿宋_GB2312" w:eastAsia="仿宋_GB2312" w:hAnsi="宋体" w:cs="宋体" w:hint="eastAsia"/>
                <w:kern w:val="0"/>
                <w:sz w:val="18"/>
                <w:szCs w:val="18"/>
              </w:rPr>
              <w:t>、托盘斟酒、上菜和分菜服务）；模块二客房中式铺床（含仪表仪容展示、客房中式铺床和开夜床服务）。每支参赛队由</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名选手组成，每名选手抽签完成相应的竞赛内容，其中选手</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参加模块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和专业理论测试，；</w:t>
            </w:r>
            <w:proofErr w:type="gramStart"/>
            <w:r>
              <w:rPr>
                <w:rFonts w:ascii="仿宋_GB2312" w:eastAsia="仿宋_GB2312" w:hAnsi="宋体" w:cs="宋体" w:hint="eastAsia"/>
                <w:kern w:val="0"/>
                <w:sz w:val="18"/>
                <w:szCs w:val="18"/>
              </w:rPr>
              <w:t>而选手</w:t>
            </w:r>
            <w:proofErr w:type="gramEnd"/>
            <w:r>
              <w:rPr>
                <w:rFonts w:ascii="仿宋_GB2312" w:eastAsia="仿宋_GB2312" w:hAnsi="宋体" w:cs="宋体" w:hint="eastAsia"/>
                <w:kern w:val="0"/>
                <w:sz w:val="18"/>
                <w:szCs w:val="18"/>
              </w:rPr>
              <w:t>二则必须完成模块二和专业英语口语测试，各占总成绩</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，合计总分即为团队该项目竞赛总成绩。</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w:t>
            </w:r>
            <w:r>
              <w:rPr>
                <w:rFonts w:ascii="仿宋_GB2312" w:eastAsia="仿宋_GB2312" w:hAnsi="宋体" w:cs="宋体" w:hint="eastAsia"/>
                <w:kern w:val="0"/>
                <w:sz w:val="18"/>
                <w:szCs w:val="18"/>
              </w:rPr>
              <w:t>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文化艺术类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ZZ-2019035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艺术专业技能（戏曲表演）</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参赛剧种有京剧、昆曲和各个地方戏剧种；比赛形式分为京昆组和地方戏组。通过比赛，全面考察和展示选手基本功法、剧目表演、戏曲文化知识等综合专业能力和职业素养。比赛内容如下：</w:t>
            </w:r>
          </w:p>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．基本功法：（</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）唱：要求参赛者演唱本剧种、本行当的唱腔选段，时间</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）念：要求参赛者展示本剧种、本行当的人物念白，形式不限，时间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）做：要求参赛者展示戏曲身段、程式动作及特殊功法，时间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）打：要求参赛者展示把子功、</w:t>
            </w:r>
            <w:proofErr w:type="gramStart"/>
            <w:r>
              <w:rPr>
                <w:rFonts w:ascii="仿宋_GB2312" w:eastAsia="仿宋_GB2312" w:hAnsi="宋体" w:cs="宋体" w:hint="eastAsia"/>
                <w:kern w:val="0"/>
                <w:sz w:val="18"/>
                <w:szCs w:val="18"/>
              </w:rPr>
              <w:t>基功和</w:t>
            </w:r>
            <w:proofErr w:type="gramEnd"/>
            <w:r>
              <w:rPr>
                <w:rFonts w:ascii="仿宋_GB2312" w:eastAsia="仿宋_GB2312" w:hAnsi="宋体" w:cs="宋体" w:hint="eastAsia"/>
                <w:kern w:val="0"/>
                <w:sz w:val="18"/>
                <w:szCs w:val="18"/>
              </w:rPr>
              <w:t>武功，时间</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分钟。</w:t>
            </w:r>
          </w:p>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．基本知识：要求参赛者就戏曲表演、戏曲音乐、人物装扮及戏曲史等戏曲基本知识进行现场问答。时间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分钟</w:t>
            </w:r>
          </w:p>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．剧目表演：要求参赛者展示本剧种、本行当的剧目片段，时间</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分钟。</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highlight w:val="yellow"/>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文化艺术类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 -2019036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服装设计与工艺</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本赛项分实操技能竞赛和理论知识考核，实操技能竞赛分四个模块，模块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电脑款式拓展设计；模块二纸样设计与立体造型；模块三</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板型制作、推板；模块四成衣的样衣试制。每支参赛队由两名选手组成，选手</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参加模块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和模块二的比赛，占总成绩</w:t>
            </w:r>
            <w:r>
              <w:rPr>
                <w:rFonts w:ascii="仿宋_GB2312" w:eastAsia="仿宋_GB2312" w:hAnsi="宋体" w:cs="宋体" w:hint="eastAsia"/>
                <w:kern w:val="0"/>
                <w:sz w:val="18"/>
                <w:szCs w:val="18"/>
              </w:rPr>
              <w:t>45%</w:t>
            </w:r>
            <w:r>
              <w:rPr>
                <w:rFonts w:ascii="仿宋_GB2312" w:eastAsia="仿宋_GB2312" w:hAnsi="宋体" w:cs="宋体" w:hint="eastAsia"/>
                <w:kern w:val="0"/>
                <w:sz w:val="18"/>
                <w:szCs w:val="18"/>
              </w:rPr>
              <w:t>，理论知识</w:t>
            </w:r>
            <w:proofErr w:type="gramStart"/>
            <w:r>
              <w:rPr>
                <w:rFonts w:ascii="仿宋_GB2312" w:eastAsia="仿宋_GB2312" w:hAnsi="宋体" w:cs="宋体" w:hint="eastAsia"/>
                <w:kern w:val="0"/>
                <w:sz w:val="18"/>
                <w:szCs w:val="18"/>
              </w:rPr>
              <w:t>考核占</w:t>
            </w:r>
            <w:proofErr w:type="gramEnd"/>
            <w:r>
              <w:rPr>
                <w:rFonts w:ascii="仿宋_GB2312" w:eastAsia="仿宋_GB2312" w:hAnsi="宋体" w:cs="宋体" w:hint="eastAsia"/>
                <w:kern w:val="0"/>
                <w:sz w:val="18"/>
                <w:szCs w:val="18"/>
              </w:rPr>
              <w:t>总成绩</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；选手二参加模块三和模块四的比赛，占总成绩</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，理论知识</w:t>
            </w:r>
            <w:proofErr w:type="gramStart"/>
            <w:r>
              <w:rPr>
                <w:rFonts w:ascii="仿宋_GB2312" w:eastAsia="仿宋_GB2312" w:hAnsi="宋体" w:cs="宋体" w:hint="eastAsia"/>
                <w:kern w:val="0"/>
                <w:sz w:val="18"/>
                <w:szCs w:val="18"/>
              </w:rPr>
              <w:t>考核占</w:t>
            </w:r>
            <w:proofErr w:type="gramEnd"/>
            <w:r>
              <w:rPr>
                <w:rFonts w:ascii="仿宋_GB2312" w:eastAsia="仿宋_GB2312" w:hAnsi="宋体" w:cs="宋体" w:hint="eastAsia"/>
                <w:kern w:val="0"/>
                <w:sz w:val="18"/>
                <w:szCs w:val="18"/>
              </w:rPr>
              <w:t>总成绩</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，合计总分作为团队成绩。</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w:t>
            </w:r>
            <w:r>
              <w:rPr>
                <w:rFonts w:ascii="仿宋_GB2312" w:eastAsia="仿宋_GB2312" w:hAnsi="宋体" w:cs="宋体" w:hint="eastAsia"/>
                <w:kern w:val="0"/>
                <w:sz w:val="18"/>
                <w:szCs w:val="18"/>
              </w:rPr>
              <w:t>队</w:t>
            </w:r>
            <w:r>
              <w:rPr>
                <w:rFonts w:ascii="仿宋_GB2312" w:eastAsia="仿宋_GB2312" w:hAnsi="宋体" w:cs="宋体" w:hint="eastAsia"/>
                <w:kern w:val="0"/>
                <w:sz w:val="18"/>
                <w:szCs w:val="18"/>
              </w:rPr>
              <w:t>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文化艺术类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 -2019037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模特表演</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本赛项分为服装模特表演和平面模特展示两个模块。服装模特表演模块包含泳装表演、时尚生活装表演和晚礼服表演三项比赛内容；平面模特展示模块包含礼仪知识和综合素质问答、个性泳装展示、生活</w:t>
            </w:r>
            <w:proofErr w:type="gramStart"/>
            <w:r>
              <w:rPr>
                <w:rFonts w:ascii="仿宋_GB2312" w:eastAsia="仿宋_GB2312" w:hAnsi="宋体" w:cs="宋体" w:hint="eastAsia"/>
                <w:kern w:val="0"/>
                <w:sz w:val="18"/>
                <w:szCs w:val="18"/>
              </w:rPr>
              <w:t>装产品</w:t>
            </w:r>
            <w:proofErr w:type="gramEnd"/>
            <w:r>
              <w:rPr>
                <w:rFonts w:ascii="仿宋_GB2312" w:eastAsia="仿宋_GB2312" w:hAnsi="宋体" w:cs="宋体" w:hint="eastAsia"/>
                <w:kern w:val="0"/>
                <w:sz w:val="18"/>
                <w:szCs w:val="18"/>
              </w:rPr>
              <w:t>展示和镜前造型展示四项比赛内容。</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艺术插花</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本赛项包括中国传统插花作品创作与现代花艺作品创作两个竞赛内容。中国传统插花创作比赛时长</w:t>
            </w:r>
            <w:r>
              <w:rPr>
                <w:rFonts w:ascii="仿宋_GB2312" w:eastAsia="仿宋_GB2312" w:hAnsi="宋体" w:cs="宋体" w:hint="eastAsia"/>
                <w:kern w:val="0"/>
                <w:sz w:val="18"/>
                <w:szCs w:val="18"/>
              </w:rPr>
              <w:t>120</w:t>
            </w:r>
            <w:r>
              <w:rPr>
                <w:rFonts w:ascii="仿宋_GB2312" w:eastAsia="仿宋_GB2312" w:hAnsi="宋体" w:cs="宋体" w:hint="eastAsia"/>
                <w:kern w:val="0"/>
                <w:sz w:val="18"/>
                <w:szCs w:val="18"/>
              </w:rPr>
              <w:t>分钟，在盘花作品创作、瓶花作品创作、筒花作品创作、碗花作品创作等四个项目中现场抽取</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项进行比赛，每项</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分钟。现代花艺创作比赛时长</w:t>
            </w:r>
            <w:r>
              <w:rPr>
                <w:rFonts w:ascii="仿宋_GB2312" w:eastAsia="仿宋_GB2312" w:hAnsi="宋体" w:cs="宋体" w:hint="eastAsia"/>
                <w:kern w:val="0"/>
                <w:sz w:val="18"/>
                <w:szCs w:val="18"/>
              </w:rPr>
              <w:t>240</w:t>
            </w:r>
            <w:r>
              <w:rPr>
                <w:rFonts w:ascii="仿宋_GB2312" w:eastAsia="仿宋_GB2312" w:hAnsi="宋体" w:cs="宋体" w:hint="eastAsia"/>
                <w:kern w:val="0"/>
                <w:sz w:val="18"/>
                <w:szCs w:val="18"/>
              </w:rPr>
              <w:t>分钟，在花束设计与制作、花首饰设计与制作、物件装饰、</w:t>
            </w:r>
            <w:proofErr w:type="gramStart"/>
            <w:r>
              <w:rPr>
                <w:rFonts w:ascii="仿宋_GB2312" w:eastAsia="仿宋_GB2312" w:hAnsi="宋体" w:cs="宋体" w:hint="eastAsia"/>
                <w:kern w:val="0"/>
                <w:sz w:val="18"/>
                <w:szCs w:val="18"/>
              </w:rPr>
              <w:t>桌花设计</w:t>
            </w:r>
            <w:proofErr w:type="gramEnd"/>
            <w:r>
              <w:rPr>
                <w:rFonts w:ascii="仿宋_GB2312" w:eastAsia="仿宋_GB2312" w:hAnsi="宋体" w:cs="宋体" w:hint="eastAsia"/>
                <w:kern w:val="0"/>
                <w:sz w:val="18"/>
                <w:szCs w:val="18"/>
              </w:rPr>
              <w:t>与制作等四个项目中现场抽取</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项进行比赛，每项</w:t>
            </w:r>
            <w:r>
              <w:rPr>
                <w:rFonts w:ascii="仿宋_GB2312" w:eastAsia="仿宋_GB2312" w:hAnsi="宋体" w:cs="宋体" w:hint="eastAsia"/>
                <w:kern w:val="0"/>
                <w:sz w:val="18"/>
                <w:szCs w:val="18"/>
              </w:rPr>
              <w:t>120</w:t>
            </w:r>
            <w:r>
              <w:rPr>
                <w:rFonts w:ascii="仿宋_GB2312" w:eastAsia="仿宋_GB2312" w:hAnsi="宋体" w:cs="宋体" w:hint="eastAsia"/>
                <w:kern w:val="0"/>
                <w:sz w:val="18"/>
                <w:szCs w:val="18"/>
              </w:rPr>
              <w:t>分钟。成绩以百分制计分，其中中国传统插花作品创作</w:t>
            </w:r>
            <w:proofErr w:type="gramStart"/>
            <w:r>
              <w:rPr>
                <w:rFonts w:ascii="仿宋_GB2312" w:eastAsia="仿宋_GB2312" w:hAnsi="宋体" w:cs="宋体" w:hint="eastAsia"/>
                <w:kern w:val="0"/>
                <w:sz w:val="18"/>
                <w:szCs w:val="18"/>
              </w:rPr>
              <w:t>分值占</w:t>
            </w:r>
            <w:proofErr w:type="gramEnd"/>
            <w:r>
              <w:rPr>
                <w:rFonts w:ascii="仿宋_GB2312" w:eastAsia="仿宋_GB2312" w:hAnsi="宋体" w:cs="宋体" w:hint="eastAsia"/>
                <w:kern w:val="0"/>
                <w:sz w:val="18"/>
                <w:szCs w:val="18"/>
              </w:rPr>
              <w:t>比为</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，现代花艺作品创作</w:t>
            </w:r>
            <w:proofErr w:type="gramStart"/>
            <w:r>
              <w:rPr>
                <w:rFonts w:ascii="仿宋_GB2312" w:eastAsia="仿宋_GB2312" w:hAnsi="宋体" w:cs="宋体" w:hint="eastAsia"/>
                <w:kern w:val="0"/>
                <w:sz w:val="18"/>
                <w:szCs w:val="18"/>
              </w:rPr>
              <w:t>分值占</w:t>
            </w:r>
            <w:proofErr w:type="gramEnd"/>
            <w:r>
              <w:rPr>
                <w:rFonts w:ascii="仿宋_GB2312" w:eastAsia="仿宋_GB2312" w:hAnsi="宋体" w:cs="宋体" w:hint="eastAsia"/>
                <w:kern w:val="0"/>
                <w:sz w:val="18"/>
                <w:szCs w:val="18"/>
              </w:rPr>
              <w:t>比为</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39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园林景观设计与施工</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每支参赛队由</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名选手组成，其中</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人为设计选手，另</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人为施工选手。</w:t>
            </w:r>
          </w:p>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设计选手根据比赛指定的环境，在</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小时内，完成一套</w:t>
            </w:r>
            <w:r>
              <w:rPr>
                <w:rFonts w:ascii="仿宋_GB2312" w:eastAsia="仿宋_GB2312" w:hAnsi="宋体" w:cs="宋体" w:hint="eastAsia"/>
                <w:kern w:val="0"/>
                <w:sz w:val="18"/>
                <w:szCs w:val="18"/>
              </w:rPr>
              <w:t>5m</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6m</w:t>
            </w:r>
            <w:r>
              <w:rPr>
                <w:rFonts w:ascii="仿宋_GB2312" w:eastAsia="仿宋_GB2312" w:hAnsi="宋体" w:cs="宋体" w:hint="eastAsia"/>
                <w:kern w:val="0"/>
                <w:sz w:val="18"/>
                <w:szCs w:val="18"/>
              </w:rPr>
              <w:t>的小花园景观设计方案，包括鸟瞰图一张、完整施工图一套。设计软件统一提供。施工选手根据本团队的设计，在抽签决定的工位上进行施工，完成一个小花园景观施工项目。施工分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个时段共</w:t>
            </w:r>
            <w:r>
              <w:rPr>
                <w:rFonts w:ascii="仿宋_GB2312" w:eastAsia="仿宋_GB2312" w:hAnsi="宋体" w:cs="宋体" w:hint="eastAsia"/>
                <w:kern w:val="0"/>
                <w:sz w:val="18"/>
                <w:szCs w:val="18"/>
              </w:rPr>
              <w:t>12</w:t>
            </w:r>
            <w:r>
              <w:rPr>
                <w:rFonts w:ascii="仿宋_GB2312" w:eastAsia="仿宋_GB2312" w:hAnsi="宋体" w:cs="宋体" w:hint="eastAsia"/>
                <w:kern w:val="0"/>
                <w:sz w:val="18"/>
                <w:szCs w:val="18"/>
              </w:rPr>
              <w:t>小时进行，选手只能选用统一提供的园林植物、石材、管材、灯具等园林施工材料。竞赛成绩</w:t>
            </w:r>
            <w:r>
              <w:rPr>
                <w:rFonts w:ascii="仿宋_GB2312" w:eastAsia="仿宋_GB2312" w:hAnsi="宋体" w:cs="宋体" w:hint="eastAsia"/>
                <w:kern w:val="0"/>
                <w:sz w:val="18"/>
                <w:szCs w:val="18"/>
              </w:rPr>
              <w:t>200</w:t>
            </w:r>
            <w:r>
              <w:rPr>
                <w:rFonts w:ascii="仿宋_GB2312" w:eastAsia="仿宋_GB2312" w:hAnsi="宋体" w:cs="宋体" w:hint="eastAsia"/>
                <w:kern w:val="0"/>
                <w:sz w:val="18"/>
                <w:szCs w:val="18"/>
              </w:rPr>
              <w:t>分，设计、施工各占</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分。</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资源环境与安全大类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珠宝玉石鉴定</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本赛项参赛选手需在规定时间内，借助赛场提供的设备和工具完成</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颗彩色宝石，</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颗玉石和</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颗有机宝石标本的鉴别，并填写鉴定报告。通过竞赛全面考查高职学生对市场常见珠宝玉石品种的鉴别能力，以及团队协作能力、职业素养等。</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土木建筑大类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建筑装饰技术应用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一个典型建筑装饰工程项目为载体，参赛团队根据提供的任务书及相关资料，完成“建筑装饰施工图深化设计”“建筑装饰工程量清单编制”和“建筑装饰工程施工组织与管理”三个竞赛任务内容。三个竞赛任务可以独立并行实施，也可团队配合实施。</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土木建筑大类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建筑工程识图</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一套典型建筑工程土建专业施工图为载体，选手通过读图、识图，掌握图纸信息、发现问题，结合识图相关知识和技能，完成识图赛卷中提出的识图和相关知识的竞赛任务。依据给定图纸，结合图纸会审纪要、设计变更单等资料，运用中望</w:t>
            </w:r>
            <w:r>
              <w:rPr>
                <w:rFonts w:ascii="仿宋_GB2312" w:eastAsia="仿宋_GB2312" w:hAnsi="宋体" w:cs="宋体" w:hint="eastAsia"/>
                <w:kern w:val="0"/>
                <w:sz w:val="18"/>
                <w:szCs w:val="18"/>
              </w:rPr>
              <w:t>CAD</w:t>
            </w:r>
            <w:r>
              <w:rPr>
                <w:rFonts w:ascii="仿宋_GB2312" w:eastAsia="仿宋_GB2312" w:hAnsi="宋体" w:cs="宋体" w:hint="eastAsia"/>
                <w:kern w:val="0"/>
                <w:sz w:val="18"/>
                <w:szCs w:val="18"/>
              </w:rPr>
              <w:t>软件绘制指定的建筑专业、结构专业施工图。以职业岗位要求为标准，以有关规范标准为依据，全面考查选手识图、绘图的知识、技能、综合素养、职业操守和团队协作能力。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水利大类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水环境监测与治理技术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参赛选手在一个指定的水环境监测与治理技术竞赛平台上，在规定时间内完成污水处理工艺设计及计算、工艺流程图及高程图绘制、水样配制与测定、污水处理工艺设备部件与管道连接、水处理平台动力系统线路设计与连接、污水处理系统的运行调试、环保水、气、声、渣在线监测等操作，测试学生分析问题、解决问题的能力，以及团队协作、安全意识、心理素质等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工业产品数字化设计与制造</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参赛选手利用三维扫描仪扫描获得给定复杂曲面的“实样”点云后，进行三维逆向建模和数字模型创新再设计，完成检测报告，通过数字化设计与制造技术，采用数控加工机床将“创新产品”加工出来，再进行“创新产品”装配验证，实现从“实样”到“创新产品”的产品研发和创新过程。</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数控机床装调与技术改造</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本赛项内容包括数控机床电气设计与安装、数控机床机械部件装配与调试、数控机床故障诊断与维修、数控机床技术改造与功能开发、数控机床精度检测、</w:t>
            </w:r>
            <w:proofErr w:type="gramStart"/>
            <w:r>
              <w:rPr>
                <w:rFonts w:ascii="仿宋_GB2312" w:eastAsia="仿宋_GB2312" w:hAnsi="宋体" w:cs="宋体" w:hint="eastAsia"/>
                <w:kern w:val="0"/>
                <w:sz w:val="18"/>
                <w:szCs w:val="18"/>
              </w:rPr>
              <w:t>试切件</w:t>
            </w:r>
            <w:proofErr w:type="gramEnd"/>
            <w:r>
              <w:rPr>
                <w:rFonts w:ascii="仿宋_GB2312" w:eastAsia="仿宋_GB2312" w:hAnsi="宋体" w:cs="宋体" w:hint="eastAsia"/>
                <w:kern w:val="0"/>
                <w:sz w:val="18"/>
                <w:szCs w:val="18"/>
              </w:rPr>
              <w:t>的编程与加工与工件自动测量、职业素养与安全意识等七个任务。通过竞赛，考察参赛选手的团队协作能力、计划组织能力，数控机床机械装调、电气装调、精度检验、故障诊断和排除、数控加工编程与操作等职业能力，展示职教改革成果及师生良好精神面貌。比赛时长</w:t>
            </w:r>
            <w:r>
              <w:rPr>
                <w:rFonts w:ascii="仿宋_GB2312" w:eastAsia="仿宋_GB2312" w:hAnsi="宋体" w:cs="宋体" w:hint="eastAsia"/>
                <w:kern w:val="0"/>
                <w:sz w:val="18"/>
                <w:szCs w:val="18"/>
              </w:rPr>
              <w:t>300</w:t>
            </w:r>
            <w:r>
              <w:rPr>
                <w:rFonts w:ascii="仿宋_GB2312" w:eastAsia="仿宋_GB2312" w:hAnsi="宋体" w:cs="宋体" w:hint="eastAsia"/>
                <w:kern w:val="0"/>
                <w:sz w:val="18"/>
                <w:szCs w:val="18"/>
              </w:rPr>
              <w:t>分钟。</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选手组成（设队长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支，不得跨校组队。每队限报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416"/>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GZ-2019009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模具数字化设计与制造工艺</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选手在</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个小时内根据给定任务书和产品的部分结构三维原始数据，在信息化协同设计与制造平台上，参照现代企业的生产条件和要求，完成企业真实生产制件及模具的全流程，包括制件与模具优化设计、主要模具零件加工制造、模具装配调试、试模成型等</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个任务。考核参赛选手对模具设计与制造信息化平台、模具</w:t>
            </w:r>
            <w:r>
              <w:rPr>
                <w:rFonts w:ascii="仿宋_GB2312" w:eastAsia="仿宋_GB2312" w:hAnsi="宋体" w:cs="宋体" w:hint="eastAsia"/>
                <w:kern w:val="0"/>
                <w:sz w:val="18"/>
                <w:szCs w:val="18"/>
              </w:rPr>
              <w:t>CAD/CAE/CAM</w:t>
            </w:r>
            <w:r>
              <w:rPr>
                <w:rFonts w:ascii="仿宋_GB2312" w:eastAsia="仿宋_GB2312" w:hAnsi="宋体" w:cs="宋体" w:hint="eastAsia"/>
                <w:kern w:val="0"/>
                <w:sz w:val="18"/>
                <w:szCs w:val="18"/>
              </w:rPr>
              <w:t>技术和相关专用软件、模具主要零件制造工艺、数控设备的操作、模具装调与智能成型设备的操作能力；现场问题的分析与处理能力、生产组织管理与团队协作能力、质</w:t>
            </w:r>
            <w:r>
              <w:rPr>
                <w:rFonts w:ascii="仿宋_GB2312" w:eastAsia="仿宋_GB2312" w:hAnsi="宋体" w:cs="宋体" w:hint="eastAsia"/>
                <w:kern w:val="0"/>
                <w:sz w:val="18"/>
                <w:szCs w:val="18"/>
              </w:rPr>
              <w:t>量管理与成本控制意识。</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制造单元智能化改造与集成技术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本赛项以智能制造单元的系统集成与应用为核心，将工业机器人、数控机床、立体仓库、智能传感等作为终端，利用工业网络将</w:t>
            </w:r>
            <w:r>
              <w:rPr>
                <w:rFonts w:ascii="仿宋_GB2312" w:eastAsia="仿宋_GB2312" w:hAnsi="宋体" w:cs="宋体" w:hint="eastAsia"/>
                <w:kern w:val="0"/>
                <w:sz w:val="18"/>
                <w:szCs w:val="18"/>
              </w:rPr>
              <w:t>MES</w:t>
            </w:r>
            <w:r>
              <w:rPr>
                <w:rFonts w:ascii="仿宋_GB2312" w:eastAsia="仿宋_GB2312" w:hAnsi="宋体" w:cs="宋体" w:hint="eastAsia"/>
                <w:kern w:val="0"/>
                <w:sz w:val="18"/>
                <w:szCs w:val="18"/>
              </w:rPr>
              <w:t>系统和</w:t>
            </w:r>
            <w:r>
              <w:rPr>
                <w:rFonts w:ascii="仿宋_GB2312" w:eastAsia="仿宋_GB2312" w:hAnsi="宋体" w:cs="宋体" w:hint="eastAsia"/>
                <w:kern w:val="0"/>
                <w:sz w:val="18"/>
                <w:szCs w:val="18"/>
              </w:rPr>
              <w:t>PLC</w:t>
            </w:r>
            <w:r>
              <w:rPr>
                <w:rFonts w:ascii="仿宋_GB2312" w:eastAsia="仿宋_GB2312" w:hAnsi="宋体" w:cs="宋体" w:hint="eastAsia"/>
                <w:kern w:val="0"/>
                <w:sz w:val="18"/>
                <w:szCs w:val="18"/>
              </w:rPr>
              <w:t>组成控制网络，结合云端数据服务实现远程监控和流程管控，完成“端—网—云”的集成。选手根据任务书，完成方案设计、硬件搭建、系统集成与调试等任务，实现智能制造单元搭建，完成定制化的制造加工过程。</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现代电气控制系统安装与调试</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本赛项以完成典型工程项目的电气控制系统安装与调试为任务，采用</w:t>
            </w:r>
            <w:r>
              <w:rPr>
                <w:rFonts w:ascii="仿宋_GB2312" w:eastAsia="仿宋_GB2312" w:hAnsi="宋体" w:cs="宋体" w:hint="eastAsia"/>
                <w:kern w:val="0"/>
                <w:sz w:val="18"/>
                <w:szCs w:val="18"/>
              </w:rPr>
              <w:t>PLC</w:t>
            </w:r>
            <w:r>
              <w:rPr>
                <w:rFonts w:ascii="仿宋_GB2312" w:eastAsia="仿宋_GB2312" w:hAnsi="宋体" w:cs="宋体" w:hint="eastAsia"/>
                <w:kern w:val="0"/>
                <w:sz w:val="18"/>
                <w:szCs w:val="18"/>
              </w:rPr>
              <w:t>、工控网络、变频控制、伺服控制等现代电气控制技术，实现不同的控制量和被控制对象的开环和闭环控制。竞赛内容包括控制系统电路设计、控制系统电路布置、连接工艺与调试、控制单元单项功能编程调试、控制系统整体功能编程调试、电气控制系统故障检修等。</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304"/>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49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智能电梯装调与维护</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竞赛平台考核学生电梯机械系统安装与调整、电气控制系统安装与接线、驱动参数设置、控制器编程与调试、电梯群控功能编程与调试、电梯故障诊断与排除、电梯运行维护等综合应用能力，同时可考核参赛选手的工作效率、质量意识、安全意识、节能环保意识、职业素养和团队协作精神等。</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每个学校限报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队，不超过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工业机器人技术应用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本赛项以工业机器人智能工作站系统作为竞赛平台，</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名参赛选手协作完成工业机器人应用工作站系统中的配套设备机械电气系统的装调、工业机器人标定及示教器示教编程、通讯设置及操作编程、视觉系统编程调试、</w:t>
            </w:r>
            <w:r>
              <w:rPr>
                <w:rFonts w:ascii="仿宋_GB2312" w:eastAsia="仿宋_GB2312" w:hAnsi="宋体" w:cs="宋体" w:hint="eastAsia"/>
                <w:kern w:val="0"/>
                <w:sz w:val="18"/>
                <w:szCs w:val="18"/>
              </w:rPr>
              <w:t>AGV</w:t>
            </w:r>
            <w:r>
              <w:rPr>
                <w:rFonts w:ascii="仿宋_GB2312" w:eastAsia="仿宋_GB2312" w:hAnsi="宋体" w:cs="宋体" w:hint="eastAsia"/>
                <w:kern w:val="0"/>
                <w:sz w:val="18"/>
                <w:szCs w:val="18"/>
              </w:rPr>
              <w:t>机器人及码垛机器人的编程调试等基本工作任务，并通过对系统的人机界面开发及控制程序设计等完成工业机器人智能工作站系统的联机运行和产品混流生产等综合任务。</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汽车检测与维修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本赛项采用实操考核形式，分“汽车发动机系统检修”“汽车电气系统检修”两个项目进行，每个项目比赛时长为</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分钟。理论考核融入实操考核中，参赛队在完成实操考核同时，应填写诊断报告。</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生物与化工大类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化工生产技术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本赛项包括三部分考核内容。</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化工仿真操作：在规定时间内完成典型化工产品—丙烯酸甲酯生产工艺冷态开车、正常运行、事故处理和正常停车等四种工况的操作考核。</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精馏操作：以乙醇</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水溶液为工作介质，在规定时间内完成精馏操作全过程，考核操作所得产品产量、产品质量、生产消耗、规范操作和安全与文明生产状况。</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专业知识考核：化工基础知识试题测试。</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生物与化工大类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工业分析检验</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w:t>
            </w:r>
            <w:proofErr w:type="gramStart"/>
            <w:r>
              <w:rPr>
                <w:rFonts w:ascii="仿宋_GB2312" w:eastAsia="仿宋_GB2312" w:hAnsi="宋体" w:cs="宋体" w:hint="eastAsia"/>
                <w:kern w:val="0"/>
                <w:sz w:val="18"/>
                <w:szCs w:val="18"/>
              </w:rPr>
              <w:t>设理论</w:t>
            </w:r>
            <w:proofErr w:type="gramEnd"/>
            <w:r>
              <w:rPr>
                <w:rFonts w:ascii="仿宋_GB2312" w:eastAsia="仿宋_GB2312" w:hAnsi="宋体" w:cs="宋体" w:hint="eastAsia"/>
                <w:kern w:val="0"/>
                <w:sz w:val="18"/>
                <w:szCs w:val="18"/>
              </w:rPr>
              <w:t>知识考核、仿真操作考核及实践操作三个竞赛单元。理论考核：化学分析、仪器分析等理论知识测试。仿真考核题目：液相色谱与质谱联用仿真考核—虚拟样品的定性和定量测定。实践操作考核考题：分光光度法测定未知试样中铁含量。</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374"/>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轻工纺织大类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服装设计与工艺</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本赛项分实操技能竞赛和理论知识考核，实操技能竞赛分两个模块，模块</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服装设计比赛，内容包括创意服装设计、服装拓展设计、服装立体造型三项技能竞赛，占总成绩</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；模块</w:t>
            </w:r>
            <w:proofErr w:type="gramStart"/>
            <w:r>
              <w:rPr>
                <w:rFonts w:ascii="仿宋_GB2312" w:eastAsia="仿宋_GB2312" w:hAnsi="宋体" w:cs="宋体" w:hint="eastAsia"/>
                <w:kern w:val="0"/>
                <w:sz w:val="18"/>
                <w:szCs w:val="18"/>
              </w:rPr>
              <w:t>二服装</w:t>
            </w:r>
            <w:proofErr w:type="gramEnd"/>
            <w:r>
              <w:rPr>
                <w:rFonts w:ascii="仿宋_GB2312" w:eastAsia="仿宋_GB2312" w:hAnsi="宋体" w:cs="宋体" w:hint="eastAsia"/>
                <w:kern w:val="0"/>
                <w:sz w:val="18"/>
                <w:szCs w:val="18"/>
              </w:rPr>
              <w:t>制版与工艺比赛，内容包括服装立裁制版、样衣裁剪制作两项技能竞赛，占总成绩</w:t>
            </w:r>
            <w:r>
              <w:rPr>
                <w:rFonts w:ascii="仿宋_GB2312" w:eastAsia="仿宋_GB2312" w:hAnsi="宋体" w:cs="宋体" w:hint="eastAsia"/>
                <w:kern w:val="0"/>
                <w:sz w:val="18"/>
                <w:szCs w:val="18"/>
              </w:rPr>
              <w:t>45%</w:t>
            </w:r>
            <w:r>
              <w:rPr>
                <w:rFonts w:ascii="仿宋_GB2312" w:eastAsia="仿宋_GB2312" w:hAnsi="宋体" w:cs="宋体" w:hint="eastAsia"/>
                <w:kern w:val="0"/>
                <w:sz w:val="18"/>
                <w:szCs w:val="18"/>
              </w:rPr>
              <w:t>。理论知识考核取两名选手平均成绩，占总成绩的</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，合计总分作为团队成绩。每支参赛队由两名选手组成，两名选手分别参加两个</w:t>
            </w:r>
            <w:r>
              <w:rPr>
                <w:rFonts w:ascii="仿宋_GB2312" w:eastAsia="仿宋_GB2312" w:hAnsi="宋体" w:cs="宋体" w:hint="eastAsia"/>
                <w:kern w:val="0"/>
                <w:sz w:val="18"/>
                <w:szCs w:val="18"/>
              </w:rPr>
              <w:lastRenderedPageBreak/>
              <w:t>模块的比赛。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442"/>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飞机发动机拆装调试与维修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本赛项包括三部分考核内容。</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活塞</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型发动机汽缸、活塞和气门组件的拆装与调试。主要工作包括发动机汽缸活塞组件的拆卸、气门间隙的调整、汽缸活塞组件及气门摇臂组件的测量和装配。竞赛时间</w:t>
            </w:r>
            <w:r>
              <w:rPr>
                <w:rFonts w:ascii="仿宋_GB2312" w:eastAsia="仿宋_GB2312" w:hAnsi="宋体" w:cs="宋体" w:hint="eastAsia"/>
                <w:kern w:val="0"/>
                <w:sz w:val="18"/>
                <w:szCs w:val="18"/>
              </w:rPr>
              <w:t>140</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w:t>
            </w:r>
            <w:proofErr w:type="gramStart"/>
            <w:r>
              <w:rPr>
                <w:rFonts w:ascii="仿宋_GB2312" w:eastAsia="仿宋_GB2312" w:hAnsi="宋体" w:cs="宋体" w:hint="eastAsia"/>
                <w:kern w:val="0"/>
                <w:sz w:val="18"/>
                <w:szCs w:val="18"/>
              </w:rPr>
              <w:t>涡</w:t>
            </w:r>
            <w:proofErr w:type="gramEnd"/>
            <w:r>
              <w:rPr>
                <w:rFonts w:ascii="仿宋_GB2312" w:eastAsia="仿宋_GB2312" w:hAnsi="宋体" w:cs="宋体" w:hint="eastAsia"/>
                <w:kern w:val="0"/>
                <w:sz w:val="18"/>
                <w:szCs w:val="18"/>
              </w:rPr>
              <w:t>桨</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型发动机高压燃油泵拆装。主要工作是在翼拆装高压燃油泵。竞赛时间</w:t>
            </w:r>
            <w:r>
              <w:rPr>
                <w:rFonts w:ascii="仿宋_GB2312" w:eastAsia="仿宋_GB2312" w:hAnsi="宋体" w:cs="宋体" w:hint="eastAsia"/>
                <w:kern w:val="0"/>
                <w:sz w:val="18"/>
                <w:szCs w:val="18"/>
              </w:rPr>
              <w:t>120</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基于</w:t>
            </w:r>
            <w:r>
              <w:rPr>
                <w:rFonts w:ascii="仿宋_GB2312" w:eastAsia="仿宋_GB2312" w:hAnsi="宋体" w:cs="宋体" w:hint="eastAsia"/>
                <w:kern w:val="0"/>
                <w:sz w:val="18"/>
                <w:szCs w:val="18"/>
              </w:rPr>
              <w:t>CFM56</w:t>
            </w:r>
            <w:r>
              <w:rPr>
                <w:rFonts w:ascii="仿宋_GB2312" w:eastAsia="仿宋_GB2312" w:hAnsi="宋体" w:cs="宋体" w:hint="eastAsia"/>
                <w:kern w:val="0"/>
                <w:sz w:val="18"/>
                <w:szCs w:val="18"/>
              </w:rPr>
              <w:t>系列发动机的区域标准线路施工。主要工作是在车间完成一段有故障的</w:t>
            </w:r>
            <w:r>
              <w:rPr>
                <w:rFonts w:ascii="仿宋_GB2312" w:eastAsia="仿宋_GB2312" w:hAnsi="宋体" w:cs="宋体" w:hint="eastAsia"/>
                <w:kern w:val="0"/>
                <w:sz w:val="18"/>
                <w:szCs w:val="18"/>
              </w:rPr>
              <w:t>CFM56</w:t>
            </w:r>
            <w:r>
              <w:rPr>
                <w:rFonts w:ascii="仿宋_GB2312" w:eastAsia="仿宋_GB2312" w:hAnsi="宋体" w:cs="宋体" w:hint="eastAsia"/>
                <w:kern w:val="0"/>
                <w:sz w:val="18"/>
                <w:szCs w:val="18"/>
              </w:rPr>
              <w:t>系列发动机线缆导线束的排故和修理。竞赛时间</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分钟。</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交通运输大类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GZ-2019019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轨道交通信号控制系统设计与应用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本赛项要求选手在</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小时内，独立完成规定的竞赛任务。按照任务书要求，完成信号系统逻辑设计与配置、信号控制系统安装部署、信号控制系统故障原因分析追查、智能监控辅助系统开发、信号控制系统综合应用、操作规范等内容的技能考核。</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集成电路开发及应用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本赛项要求选手在</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小时内完成集成电路设计与仿真、集成电路工艺仿真、集成电路测试、集成电路分选及集成电路应用。电路设计与仿真模块需要使用指定</w:t>
            </w:r>
            <w:r>
              <w:rPr>
                <w:rFonts w:ascii="仿宋_GB2312" w:eastAsia="仿宋_GB2312" w:hAnsi="宋体" w:cs="宋体" w:hint="eastAsia"/>
                <w:kern w:val="0"/>
                <w:sz w:val="18"/>
                <w:szCs w:val="18"/>
              </w:rPr>
              <w:t>PMOS</w:t>
            </w:r>
            <w:r>
              <w:rPr>
                <w:rFonts w:ascii="仿宋_GB2312" w:eastAsia="仿宋_GB2312" w:hAnsi="宋体" w:cs="宋体" w:hint="eastAsia"/>
                <w:kern w:val="0"/>
                <w:sz w:val="18"/>
                <w:szCs w:val="18"/>
              </w:rPr>
              <w:t>和</w:t>
            </w:r>
            <w:r>
              <w:rPr>
                <w:rFonts w:ascii="仿宋_GB2312" w:eastAsia="仿宋_GB2312" w:hAnsi="宋体" w:cs="宋体" w:hint="eastAsia"/>
                <w:kern w:val="0"/>
                <w:sz w:val="18"/>
                <w:szCs w:val="18"/>
              </w:rPr>
              <w:t>NMOS</w:t>
            </w:r>
            <w:r>
              <w:rPr>
                <w:rFonts w:ascii="仿宋_GB2312" w:eastAsia="仿宋_GB2312" w:hAnsi="宋体" w:cs="宋体" w:hint="eastAsia"/>
                <w:kern w:val="0"/>
                <w:sz w:val="18"/>
                <w:szCs w:val="18"/>
              </w:rPr>
              <w:t>管搭建基本电路，在此基础上根据要求设计制定功能电路并完成仿真；集成电路工艺仿真模块要求使用仿真软件完成典型集成电路工艺的仿真操作；集成电路测试模块要求完成常见数字及模拟集成电路参数、基本功能及综合应用电路测试工装设计及装调、测试程序编写及测试；集成电路分选模块要求选手从一定数量的芯片中完成指定芯片的分选任务；集成</w:t>
            </w:r>
            <w:r>
              <w:rPr>
                <w:rFonts w:ascii="仿宋_GB2312" w:eastAsia="仿宋_GB2312" w:hAnsi="宋体" w:cs="宋体" w:hint="eastAsia"/>
                <w:kern w:val="0"/>
                <w:sz w:val="18"/>
                <w:szCs w:val="18"/>
              </w:rPr>
              <w:t>电路应用模块要求完成指定功能电路装配，并将其装入典型功能电子产品中，完成</w:t>
            </w:r>
            <w:r>
              <w:rPr>
                <w:rFonts w:ascii="仿宋_GB2312" w:eastAsia="仿宋_GB2312" w:hAnsi="宋体" w:cs="宋体" w:hint="eastAsia"/>
                <w:kern w:val="0"/>
                <w:sz w:val="18"/>
                <w:szCs w:val="18"/>
              </w:rPr>
              <w:t>MCU</w:t>
            </w:r>
            <w:r>
              <w:rPr>
                <w:rFonts w:ascii="仿宋_GB2312" w:eastAsia="仿宋_GB2312" w:hAnsi="宋体" w:cs="宋体" w:hint="eastAsia"/>
                <w:kern w:val="0"/>
                <w:sz w:val="18"/>
                <w:szCs w:val="18"/>
              </w:rPr>
              <w:t>功能代码的编写调试，实现相应功能。</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388"/>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嵌入式技术应用开发</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采用实操形式考查学生对嵌入式技术的应用能力。赛项要求参赛选手在规定时间内焊接、调试一套功能电路板，安装在竞赛平台上，并完成嵌入式应用程序的编写和调试，使竞赛平台能够完成规定的赛道任务。赛项重点考察嵌入式系统电路设计及应用、嵌入式微控制器技术及应用、传感器技术及应用、</w:t>
            </w:r>
            <w:r>
              <w:rPr>
                <w:rFonts w:ascii="仿宋_GB2312" w:eastAsia="仿宋_GB2312" w:hAnsi="宋体" w:cs="宋体" w:hint="eastAsia"/>
                <w:kern w:val="0"/>
                <w:sz w:val="18"/>
                <w:szCs w:val="18"/>
              </w:rPr>
              <w:t>RFID</w:t>
            </w:r>
            <w:r>
              <w:rPr>
                <w:rFonts w:ascii="仿宋_GB2312" w:eastAsia="仿宋_GB2312" w:hAnsi="宋体" w:cs="宋体" w:hint="eastAsia"/>
                <w:kern w:val="0"/>
                <w:sz w:val="18"/>
                <w:szCs w:val="18"/>
              </w:rPr>
              <w:t>技术及应用、无线</w:t>
            </w:r>
            <w:proofErr w:type="gramStart"/>
            <w:r>
              <w:rPr>
                <w:rFonts w:ascii="仿宋_GB2312" w:eastAsia="仿宋_GB2312" w:hAnsi="宋体" w:cs="宋体" w:hint="eastAsia"/>
                <w:kern w:val="0"/>
                <w:sz w:val="18"/>
                <w:szCs w:val="18"/>
              </w:rPr>
              <w:t>传感网</w:t>
            </w:r>
            <w:proofErr w:type="gramEnd"/>
            <w:r>
              <w:rPr>
                <w:rFonts w:ascii="仿宋_GB2312" w:eastAsia="仿宋_GB2312" w:hAnsi="宋体" w:cs="宋体" w:hint="eastAsia"/>
                <w:kern w:val="0"/>
                <w:sz w:val="18"/>
                <w:szCs w:val="18"/>
              </w:rPr>
              <w:t>技术及应用、移动互联技术及应用、</w:t>
            </w:r>
            <w:r>
              <w:rPr>
                <w:rFonts w:ascii="仿宋_GB2312" w:eastAsia="仿宋_GB2312" w:hAnsi="宋体" w:cs="宋体" w:hint="eastAsia"/>
                <w:kern w:val="0"/>
                <w:sz w:val="18"/>
                <w:szCs w:val="18"/>
              </w:rPr>
              <w:t>Android</w:t>
            </w:r>
            <w:r>
              <w:rPr>
                <w:rFonts w:ascii="仿宋_GB2312" w:eastAsia="仿宋_GB2312" w:hAnsi="宋体" w:cs="宋体" w:hint="eastAsia"/>
                <w:kern w:val="0"/>
                <w:sz w:val="18"/>
                <w:szCs w:val="18"/>
              </w:rPr>
              <w:t>应用开发、机器视觉技术及应用、智能语音技术及应用等嵌入式技术核心知识和核心技能。全面检验学生嵌入式技术应用开发的工程实践能力和创新能力；加强学生对嵌入式技术相关知识</w:t>
            </w:r>
            <w:r>
              <w:rPr>
                <w:rFonts w:ascii="仿宋_GB2312" w:eastAsia="仿宋_GB2312" w:hAnsi="宋体" w:cs="宋体" w:hint="eastAsia"/>
                <w:kern w:val="0"/>
                <w:sz w:val="18"/>
                <w:szCs w:val="18"/>
              </w:rPr>
              <w:t>的理解、掌握和应用；培养学生的动手实操能力、团队协作能力、创新意识和职业素养；促进理论与实践相结合，增强技能型人才的就业竞争力，提高学生的就业</w:t>
            </w:r>
            <w:r>
              <w:rPr>
                <w:rFonts w:ascii="仿宋_GB2312" w:eastAsia="仿宋_GB2312" w:hAnsi="宋体" w:cs="宋体" w:hint="eastAsia"/>
                <w:kern w:val="0"/>
                <w:sz w:val="18"/>
                <w:szCs w:val="18"/>
              </w:rPr>
              <w:lastRenderedPageBreak/>
              <w:t>质量和就业水平。</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59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电子产品芯片级检测维修与数据恢复</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电子产品主板芯片级检测维修及存储介质数据恢复技术为载体，重点考核选手的电子板卡检修、数据恢复、撰写检修报告等三方面的能力。具体包括完成指定电子产品板卡的芯片级故障检测及维修，完成大赛现场提供的存储设备（硬盘</w:t>
            </w:r>
            <w:r>
              <w:rPr>
                <w:rFonts w:ascii="仿宋_GB2312" w:eastAsia="仿宋_GB2312" w:hAnsi="宋体" w:cs="宋体" w:hint="eastAsia"/>
                <w:kern w:val="0"/>
                <w:sz w:val="18"/>
                <w:szCs w:val="18"/>
              </w:rPr>
              <w:t>\U</w:t>
            </w:r>
            <w:r>
              <w:rPr>
                <w:rFonts w:ascii="仿宋_GB2312" w:eastAsia="仿宋_GB2312" w:hAnsi="宋体" w:cs="宋体" w:hint="eastAsia"/>
                <w:kern w:val="0"/>
                <w:sz w:val="18"/>
                <w:szCs w:val="18"/>
              </w:rPr>
              <w:t>盘</w:t>
            </w:r>
            <w:r>
              <w:rPr>
                <w:rFonts w:ascii="仿宋_GB2312" w:eastAsia="仿宋_GB2312" w:hAnsi="宋体" w:cs="宋体" w:hint="eastAsia"/>
                <w:kern w:val="0"/>
                <w:sz w:val="18"/>
                <w:szCs w:val="18"/>
              </w:rPr>
              <w:t>\SD</w:t>
            </w:r>
            <w:r>
              <w:rPr>
                <w:rFonts w:ascii="仿宋_GB2312" w:eastAsia="仿宋_GB2312" w:hAnsi="宋体" w:cs="宋体" w:hint="eastAsia"/>
                <w:kern w:val="0"/>
                <w:sz w:val="18"/>
                <w:szCs w:val="18"/>
              </w:rPr>
              <w:t>卡等）进行检测维修，将设备中存储的指定文件资料恢复出来，并撰写检修工作报告。</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光</w:t>
            </w:r>
            <w:proofErr w:type="gramStart"/>
            <w:r>
              <w:rPr>
                <w:rFonts w:ascii="仿宋_GB2312" w:eastAsia="仿宋_GB2312" w:hAnsi="宋体" w:cs="宋体" w:hint="eastAsia"/>
                <w:kern w:val="0"/>
                <w:sz w:val="18"/>
                <w:szCs w:val="18"/>
              </w:rPr>
              <w:t>伏电子</w:t>
            </w:r>
            <w:proofErr w:type="gramEnd"/>
            <w:r>
              <w:rPr>
                <w:rFonts w:ascii="仿宋_GB2312" w:eastAsia="仿宋_GB2312" w:hAnsi="宋体" w:cs="宋体" w:hint="eastAsia"/>
                <w:kern w:val="0"/>
                <w:sz w:val="18"/>
                <w:szCs w:val="18"/>
              </w:rPr>
              <w:t>工程的设计与实施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本赛项要求参赛选手需在智慧新能源实</w:t>
            </w:r>
            <w:proofErr w:type="gramStart"/>
            <w:r>
              <w:rPr>
                <w:rFonts w:ascii="仿宋_GB2312" w:eastAsia="仿宋_GB2312" w:hAnsi="宋体" w:cs="宋体" w:hint="eastAsia"/>
                <w:kern w:val="0"/>
                <w:sz w:val="18"/>
                <w:szCs w:val="18"/>
              </w:rPr>
              <w:t>训系统</w:t>
            </w:r>
            <w:proofErr w:type="gramEnd"/>
            <w:r>
              <w:rPr>
                <w:rFonts w:ascii="仿宋_GB2312" w:eastAsia="仿宋_GB2312" w:hAnsi="宋体" w:cs="宋体" w:hint="eastAsia"/>
                <w:kern w:val="0"/>
                <w:sz w:val="18"/>
                <w:szCs w:val="18"/>
              </w:rPr>
              <w:t>上完成工业园区、岛屿等区域能源工程项目规划、设计；在设计后的区域能源工程项目基础上，利用系统提供的供能装置、储能装置、智能控制装置、测量仪表、负载装置等各组成部分上实现设备选型、安装部署、电子控制模块的开发、</w:t>
            </w:r>
            <w:proofErr w:type="gramStart"/>
            <w:r>
              <w:rPr>
                <w:rFonts w:ascii="仿宋_GB2312" w:eastAsia="仿宋_GB2312" w:hAnsi="宋体" w:cs="宋体" w:hint="eastAsia"/>
                <w:kern w:val="0"/>
                <w:sz w:val="18"/>
                <w:szCs w:val="18"/>
              </w:rPr>
              <w:t>光伏管控</w:t>
            </w:r>
            <w:proofErr w:type="gramEnd"/>
            <w:r>
              <w:rPr>
                <w:rFonts w:ascii="仿宋_GB2312" w:eastAsia="仿宋_GB2312" w:hAnsi="宋体" w:cs="宋体" w:hint="eastAsia"/>
                <w:kern w:val="0"/>
                <w:sz w:val="18"/>
                <w:szCs w:val="18"/>
              </w:rPr>
              <w:t>系统开发、能源工程系统调试检测及能源系统运行维护等项目任务。</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参赛队不得跨校组队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物联网技术应用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本赛项以物联网工程应用实</w:t>
            </w:r>
            <w:proofErr w:type="gramStart"/>
            <w:r>
              <w:rPr>
                <w:rFonts w:ascii="仿宋_GB2312" w:eastAsia="仿宋_GB2312" w:hAnsi="宋体" w:cs="宋体" w:hint="eastAsia"/>
                <w:kern w:val="0"/>
                <w:sz w:val="18"/>
                <w:szCs w:val="18"/>
              </w:rPr>
              <w:t>训系统</w:t>
            </w:r>
            <w:proofErr w:type="gramEnd"/>
            <w:r>
              <w:rPr>
                <w:rFonts w:ascii="仿宋_GB2312" w:eastAsia="仿宋_GB2312" w:hAnsi="宋体" w:cs="宋体" w:hint="eastAsia"/>
                <w:kern w:val="0"/>
                <w:sz w:val="18"/>
                <w:szCs w:val="18"/>
              </w:rPr>
              <w:t>作为竞赛平台，多名参赛选手协作完成用实</w:t>
            </w:r>
            <w:proofErr w:type="gramStart"/>
            <w:r>
              <w:rPr>
                <w:rFonts w:ascii="仿宋_GB2312" w:eastAsia="仿宋_GB2312" w:hAnsi="宋体" w:cs="宋体" w:hint="eastAsia"/>
                <w:kern w:val="0"/>
                <w:sz w:val="18"/>
                <w:szCs w:val="18"/>
              </w:rPr>
              <w:t>训系统</w:t>
            </w:r>
            <w:proofErr w:type="gramEnd"/>
            <w:r>
              <w:rPr>
                <w:rFonts w:ascii="仿宋_GB2312" w:eastAsia="仿宋_GB2312" w:hAnsi="宋体" w:cs="宋体" w:hint="eastAsia"/>
                <w:kern w:val="0"/>
                <w:sz w:val="18"/>
                <w:szCs w:val="18"/>
              </w:rPr>
              <w:t>的操作使用，完成物联网工程设计、物联网工程环境安装部署、物联网感知层设备配置调试、物联网应用开发与调试、职业素养等，使参赛选手具备物联网工程的设计、行业应用软件的部署、物联网设备的维护与调试、物联网应用软件开发的综合实践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计算机网络应用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本赛项依据真实网络设备及布线器材，参赛选手在现场根据给定的企业网络应用项目任务，在</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个小时内相互配合，完成无线网络规划与实施、设备基础信息配置、网络搭建与</w:t>
            </w:r>
            <w:proofErr w:type="gramStart"/>
            <w:r>
              <w:rPr>
                <w:rFonts w:ascii="仿宋_GB2312" w:eastAsia="仿宋_GB2312" w:hAnsi="宋体" w:cs="宋体" w:hint="eastAsia"/>
                <w:kern w:val="0"/>
                <w:sz w:val="18"/>
                <w:szCs w:val="18"/>
              </w:rPr>
              <w:t>灾备方案</w:t>
            </w:r>
            <w:proofErr w:type="gramEnd"/>
            <w:r>
              <w:rPr>
                <w:rFonts w:ascii="仿宋_GB2312" w:eastAsia="仿宋_GB2312" w:hAnsi="宋体" w:cs="宋体" w:hint="eastAsia"/>
                <w:kern w:val="0"/>
                <w:sz w:val="18"/>
                <w:szCs w:val="18"/>
              </w:rPr>
              <w:t>部署、移动互联网搭建与网优、出口安全防护与远程接入、</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服务搭建与企业应用、综合布线规划与设计等内容。</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497"/>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软件测试</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围绕软件测试应用领域的先进技术，以基于网络的“资产管理系统”应用为考核点，采用实际操作形式，完成软件测试工作。重点考查参赛选手对实际问题的综合分析能力、文档编写能力、开发工具和开发语言的掌握程度、运用工具解决实际问题能力、测试方法的掌握程度、测试用例设计能力；考查竞赛团队内部科学规划、合理分工、高效沟通、配合完成竞赛任务的团队合作能力以及应用创新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名选手（设场上队长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虚拟现实（</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）设计与制作</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本赛项围绕虚拟现实技术，以“一带一路”为背景，选择相关主题进行</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设计与制作。竞赛考核的知识点以虚拟现实（</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）设计与制作的相关岗位要求为基础，从</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作品策划文档制作、</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编辑器设计</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作品、</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模型素材</w:t>
            </w:r>
            <w:r>
              <w:rPr>
                <w:rFonts w:ascii="仿宋_GB2312" w:eastAsia="仿宋_GB2312" w:hAnsi="宋体" w:cs="宋体" w:hint="eastAsia"/>
                <w:kern w:val="0"/>
                <w:sz w:val="18"/>
                <w:szCs w:val="18"/>
              </w:rPr>
              <w:t>3D</w:t>
            </w:r>
            <w:r>
              <w:rPr>
                <w:rFonts w:ascii="仿宋_GB2312" w:eastAsia="仿宋_GB2312" w:hAnsi="宋体" w:cs="宋体" w:hint="eastAsia"/>
                <w:kern w:val="0"/>
                <w:sz w:val="18"/>
                <w:szCs w:val="18"/>
              </w:rPr>
              <w:t>建模、</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引擎制作</w:t>
            </w:r>
            <w:r>
              <w:rPr>
                <w:rFonts w:ascii="仿宋_GB2312" w:eastAsia="仿宋_GB2312" w:hAnsi="宋体" w:cs="宋体" w:hint="eastAsia"/>
                <w:kern w:val="0"/>
                <w:sz w:val="18"/>
                <w:szCs w:val="18"/>
              </w:rPr>
              <w:t>VR</w:t>
            </w:r>
            <w:r>
              <w:rPr>
                <w:rFonts w:ascii="仿宋_GB2312" w:eastAsia="仿宋_GB2312" w:hAnsi="宋体" w:cs="宋体" w:hint="eastAsia"/>
                <w:kern w:val="0"/>
                <w:sz w:val="18"/>
                <w:szCs w:val="18"/>
              </w:rPr>
              <w:t>作品以及职业素养五个方面考查参赛选手的相关技能，提升高职学生虚拟现实设计与制作技能及职业素养。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信息安全管理与评估</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本赛项以贴合企业安全应用的网络设备和先进的分组对抗演练系统为竞赛平台，参赛选手依据企业实际工作中遇到的安全威胁，协作完成网络平台搭建和网络安全设备配置、系统安全攻防及运</w:t>
            </w:r>
            <w:proofErr w:type="gramStart"/>
            <w:r>
              <w:rPr>
                <w:rFonts w:ascii="仿宋_GB2312" w:eastAsia="仿宋_GB2312" w:hAnsi="宋体" w:cs="宋体" w:hint="eastAsia"/>
                <w:kern w:val="0"/>
                <w:sz w:val="18"/>
                <w:szCs w:val="18"/>
              </w:rPr>
              <w:t>维安全管</w:t>
            </w:r>
            <w:proofErr w:type="gramEnd"/>
            <w:r>
              <w:rPr>
                <w:rFonts w:ascii="仿宋_GB2312" w:eastAsia="仿宋_GB2312" w:hAnsi="宋体" w:cs="宋体" w:hint="eastAsia"/>
                <w:kern w:val="0"/>
                <w:sz w:val="18"/>
                <w:szCs w:val="18"/>
              </w:rPr>
              <w:t>控、分组对抗三个阶段任务，使参赛选手具备安全网络组建、网络系统安全策略部署、信息保护、网络</w:t>
            </w:r>
            <w:proofErr w:type="gramStart"/>
            <w:r>
              <w:rPr>
                <w:rFonts w:ascii="仿宋_GB2312" w:eastAsia="仿宋_GB2312" w:hAnsi="宋体" w:cs="宋体" w:hint="eastAsia"/>
                <w:kern w:val="0"/>
                <w:sz w:val="18"/>
                <w:szCs w:val="18"/>
              </w:rPr>
              <w:t>安全运维管理</w:t>
            </w:r>
            <w:proofErr w:type="gramEnd"/>
            <w:r>
              <w:rPr>
                <w:rFonts w:ascii="仿宋_GB2312" w:eastAsia="仿宋_GB2312" w:hAnsi="宋体" w:cs="宋体" w:hint="eastAsia"/>
                <w:kern w:val="0"/>
                <w:sz w:val="18"/>
                <w:szCs w:val="18"/>
              </w:rPr>
              <w:t>的综合实践能力。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GZ-2019029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移动互联网应用软件开发</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依据智能交通领域企业真实案例，以模拟仿真电子交通沙盘为平台，参赛选手通过“系统文档”“程序排错”“功能编码”及“创意设计”四种赛题形式的考察，培养参赛选手实际工程项目的编码能力、文档编写能力、综合分析能力、团队协作能力、技术架构设计能力、创意创新能力、大数据分析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云计算技术与应用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本赛项通过引入</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平台、云网络、云存储和大数据挖掘分析</w:t>
            </w:r>
            <w:proofErr w:type="gramStart"/>
            <w:r>
              <w:rPr>
                <w:rFonts w:ascii="仿宋_GB2312" w:eastAsia="仿宋_GB2312" w:hAnsi="宋体" w:cs="宋体" w:hint="eastAsia"/>
                <w:kern w:val="0"/>
                <w:sz w:val="18"/>
                <w:szCs w:val="18"/>
              </w:rPr>
              <w:t>等云应用</w:t>
            </w:r>
            <w:proofErr w:type="gramEnd"/>
            <w:r>
              <w:rPr>
                <w:rFonts w:ascii="仿宋_GB2312" w:eastAsia="仿宋_GB2312" w:hAnsi="宋体" w:cs="宋体" w:hint="eastAsia"/>
                <w:kern w:val="0"/>
                <w:sz w:val="18"/>
                <w:szCs w:val="18"/>
              </w:rPr>
              <w:t>场景，全面考查高职学生云计算技术基础、</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平台规划设计、云平台搭建、虚拟桌面、云安全、云存储、</w:t>
            </w:r>
            <w:proofErr w:type="gramStart"/>
            <w:r>
              <w:rPr>
                <w:rFonts w:ascii="仿宋_GB2312" w:eastAsia="仿宋_GB2312" w:hAnsi="宋体" w:cs="宋体" w:hint="eastAsia"/>
                <w:kern w:val="0"/>
                <w:sz w:val="18"/>
                <w:szCs w:val="18"/>
              </w:rPr>
              <w:t>云计算</w:t>
            </w:r>
            <w:proofErr w:type="gramEnd"/>
            <w:r>
              <w:rPr>
                <w:rFonts w:ascii="仿宋_GB2312" w:eastAsia="仿宋_GB2312" w:hAnsi="宋体" w:cs="宋体" w:hint="eastAsia"/>
                <w:kern w:val="0"/>
                <w:sz w:val="18"/>
                <w:szCs w:val="18"/>
              </w:rPr>
              <w:t>网络、大数据集群和大数据挖掘分析等多种</w:t>
            </w:r>
            <w:proofErr w:type="gramStart"/>
            <w:r>
              <w:rPr>
                <w:rFonts w:ascii="仿宋_GB2312" w:eastAsia="仿宋_GB2312" w:hAnsi="宋体" w:cs="宋体" w:hint="eastAsia"/>
                <w:kern w:val="0"/>
                <w:sz w:val="18"/>
                <w:szCs w:val="18"/>
              </w:rPr>
              <w:t>云应用</w:t>
            </w:r>
            <w:proofErr w:type="gramEnd"/>
            <w:r>
              <w:rPr>
                <w:rFonts w:ascii="仿宋_GB2312" w:eastAsia="仿宋_GB2312" w:hAnsi="宋体" w:cs="宋体" w:hint="eastAsia"/>
                <w:kern w:val="0"/>
                <w:sz w:val="18"/>
                <w:szCs w:val="18"/>
              </w:rPr>
              <w:t>部署、运维和开发方面的前沿知识、技能、职业素养和团队协作能力。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大数据技术与应用</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竞赛时长</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小时。赛项以新信息技术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大数据技术与应用的核心内容为赛项主体，基于大数据领域复合型应用人才需求，突出大数据平台及组件的部署管理、多维度数据采集、数据清洗、分析及可视化。竞赛内容涵盖大数据平台及生态组件的部署与管理，基于企业数据的多维度数据采集，数据的一元化及多元化分析，及数据的可视化呈现。所考察技能符合企业生产中大数据业务的需要，契合企业对大数据的岗位技能要求。通过竞技过程主要考察学生的</w:t>
            </w:r>
            <w:proofErr w:type="spellStart"/>
            <w:r>
              <w:rPr>
                <w:rFonts w:ascii="仿宋_GB2312" w:eastAsia="仿宋_GB2312" w:hAnsi="宋体" w:cs="宋体" w:hint="eastAsia"/>
                <w:kern w:val="0"/>
                <w:sz w:val="18"/>
                <w:szCs w:val="18"/>
              </w:rPr>
              <w:t>Hadoop</w:t>
            </w:r>
            <w:proofErr w:type="spellEnd"/>
            <w:r>
              <w:rPr>
                <w:rFonts w:ascii="仿宋_GB2312" w:eastAsia="仿宋_GB2312" w:hAnsi="宋体" w:cs="宋体" w:hint="eastAsia"/>
                <w:kern w:val="0"/>
                <w:sz w:val="18"/>
                <w:szCs w:val="18"/>
              </w:rPr>
              <w:t>平台及组件的部署与管理能力，多维度数据采集能力，预处理、数据存储、数据挖掘分析及可视化等一系列实</w:t>
            </w:r>
            <w:r>
              <w:rPr>
                <w:rFonts w:ascii="仿宋_GB2312" w:eastAsia="仿宋_GB2312" w:hAnsi="宋体" w:cs="宋体" w:hint="eastAsia"/>
                <w:kern w:val="0"/>
                <w:sz w:val="18"/>
                <w:szCs w:val="18"/>
              </w:rPr>
              <w:t>操能力，充分锻炼团队协作能力、计划组织能力、团队沟通能力、安全意识及职业素养。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69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电子信息大类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4G</w:t>
            </w:r>
            <w:r>
              <w:rPr>
                <w:rFonts w:ascii="仿宋_GB2312" w:eastAsia="仿宋_GB2312" w:hAnsi="宋体" w:cs="宋体" w:hint="eastAsia"/>
                <w:kern w:val="0"/>
                <w:sz w:val="18"/>
                <w:szCs w:val="18"/>
              </w:rPr>
              <w:t>全网建设技术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本赛项以通信领域</w:t>
            </w:r>
            <w:r>
              <w:rPr>
                <w:rFonts w:ascii="仿宋_GB2312" w:eastAsia="仿宋_GB2312" w:hAnsi="宋体" w:cs="宋体" w:hint="eastAsia"/>
                <w:kern w:val="0"/>
                <w:sz w:val="18"/>
                <w:szCs w:val="18"/>
              </w:rPr>
              <w:t>4G</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Pre5G</w:t>
            </w:r>
            <w:r>
              <w:rPr>
                <w:rFonts w:ascii="仿宋_GB2312" w:eastAsia="仿宋_GB2312" w:hAnsi="宋体" w:cs="宋体" w:hint="eastAsia"/>
                <w:kern w:val="0"/>
                <w:sz w:val="18"/>
                <w:szCs w:val="18"/>
              </w:rPr>
              <w:t>及</w:t>
            </w:r>
            <w:r>
              <w:rPr>
                <w:rFonts w:ascii="仿宋_GB2312" w:eastAsia="仿宋_GB2312" w:hAnsi="宋体" w:cs="宋体" w:hint="eastAsia"/>
                <w:kern w:val="0"/>
                <w:sz w:val="18"/>
                <w:szCs w:val="18"/>
              </w:rPr>
              <w:t>NB-</w:t>
            </w:r>
            <w:proofErr w:type="spellStart"/>
            <w:r>
              <w:rPr>
                <w:rFonts w:ascii="仿宋_GB2312" w:eastAsia="仿宋_GB2312" w:hAnsi="宋体" w:cs="宋体" w:hint="eastAsia"/>
                <w:kern w:val="0"/>
                <w:sz w:val="18"/>
                <w:szCs w:val="18"/>
              </w:rPr>
              <w:t>IoT</w:t>
            </w:r>
            <w:proofErr w:type="spellEnd"/>
            <w:r>
              <w:rPr>
                <w:rFonts w:ascii="仿宋_GB2312" w:eastAsia="仿宋_GB2312" w:hAnsi="宋体" w:cs="宋体" w:hint="eastAsia"/>
                <w:kern w:val="0"/>
                <w:sz w:val="18"/>
                <w:szCs w:val="18"/>
              </w:rPr>
              <w:t>最新通信技术为赛项主体，基于移动通信领域复合型应用型人才需求，突出通信网络端到端的网络规划设计、部署及运维管理。竞赛内容涵盖</w:t>
            </w:r>
            <w:r>
              <w:rPr>
                <w:rFonts w:ascii="仿宋_GB2312" w:eastAsia="仿宋_GB2312" w:hAnsi="宋体" w:cs="宋体" w:hint="eastAsia"/>
                <w:kern w:val="0"/>
                <w:sz w:val="18"/>
                <w:szCs w:val="18"/>
              </w:rPr>
              <w:t xml:space="preserve">4G </w:t>
            </w:r>
            <w:r>
              <w:rPr>
                <w:rFonts w:ascii="仿宋_GB2312" w:eastAsia="仿宋_GB2312" w:hAnsi="宋体" w:cs="宋体" w:hint="eastAsia"/>
                <w:kern w:val="0"/>
                <w:sz w:val="18"/>
                <w:szCs w:val="18"/>
              </w:rPr>
              <w:t>LTE</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Pre5G</w:t>
            </w:r>
            <w:r>
              <w:rPr>
                <w:rFonts w:ascii="仿宋_GB2312" w:eastAsia="仿宋_GB2312" w:hAnsi="宋体" w:cs="宋体" w:hint="eastAsia"/>
                <w:kern w:val="0"/>
                <w:sz w:val="18"/>
                <w:szCs w:val="18"/>
              </w:rPr>
              <w:t>与</w:t>
            </w:r>
            <w:r>
              <w:rPr>
                <w:rFonts w:ascii="仿宋_GB2312" w:eastAsia="仿宋_GB2312" w:hAnsi="宋体" w:cs="宋体" w:hint="eastAsia"/>
                <w:kern w:val="0"/>
                <w:sz w:val="18"/>
                <w:szCs w:val="18"/>
              </w:rPr>
              <w:t>NB-</w:t>
            </w:r>
            <w:proofErr w:type="spellStart"/>
            <w:r>
              <w:rPr>
                <w:rFonts w:ascii="仿宋_GB2312" w:eastAsia="仿宋_GB2312" w:hAnsi="宋体" w:cs="宋体" w:hint="eastAsia"/>
                <w:kern w:val="0"/>
                <w:sz w:val="18"/>
                <w:szCs w:val="18"/>
              </w:rPr>
              <w:t>IoT</w:t>
            </w:r>
            <w:proofErr w:type="spellEnd"/>
            <w:r>
              <w:rPr>
                <w:rFonts w:ascii="仿宋_GB2312" w:eastAsia="仿宋_GB2312" w:hAnsi="宋体" w:cs="宋体" w:hint="eastAsia"/>
                <w:kern w:val="0"/>
                <w:sz w:val="18"/>
                <w:szCs w:val="18"/>
              </w:rPr>
              <w:t>全网端到端的拓扑规划、容量规划、设备配置、数据配置以及业务调试等实际工作流程，完全符合企业和运营</w:t>
            </w:r>
            <w:proofErr w:type="gramStart"/>
            <w:r>
              <w:rPr>
                <w:rFonts w:ascii="仿宋_GB2312" w:eastAsia="仿宋_GB2312" w:hAnsi="宋体" w:cs="宋体" w:hint="eastAsia"/>
                <w:kern w:val="0"/>
                <w:sz w:val="18"/>
                <w:szCs w:val="18"/>
              </w:rPr>
              <w:t>商实际组</w:t>
            </w:r>
            <w:proofErr w:type="gramEnd"/>
            <w:r>
              <w:rPr>
                <w:rFonts w:ascii="仿宋_GB2312" w:eastAsia="仿宋_GB2312" w:hAnsi="宋体" w:cs="宋体" w:hint="eastAsia"/>
                <w:kern w:val="0"/>
                <w:sz w:val="18"/>
                <w:szCs w:val="18"/>
              </w:rPr>
              <w:t>网模型，充分契合电信网络设计院、通信网络设备供应商、通信网络工程公司、电信运营商等主要通信企业多种岗位的技能要求。通过竞技内容考察学生网络设计能力、工程实施能力、网络调试能力、网络优化能力，充分锻炼操作者团队协作能力、计划组织能力、职业素养、交流沟通能力、效率成本及安全意识。竞赛时间为</w:t>
            </w:r>
            <w:r>
              <w:rPr>
                <w:rFonts w:ascii="仿宋_GB2312" w:eastAsia="仿宋_GB2312" w:hAnsi="宋体" w:cs="宋体" w:hint="eastAsia"/>
                <w:kern w:val="0"/>
                <w:sz w:val="18"/>
                <w:szCs w:val="18"/>
              </w:rPr>
              <w:t>240</w:t>
            </w:r>
            <w:r>
              <w:rPr>
                <w:rFonts w:ascii="仿宋_GB2312" w:eastAsia="仿宋_GB2312" w:hAnsi="宋体" w:cs="宋体" w:hint="eastAsia"/>
                <w:kern w:val="0"/>
                <w:sz w:val="18"/>
                <w:szCs w:val="18"/>
              </w:rPr>
              <w:t>分钟。</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名选手（队长</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w:t>
            </w:r>
            <w:r>
              <w:rPr>
                <w:rFonts w:ascii="仿宋_GB2312" w:eastAsia="仿宋_GB2312" w:hAnsi="宋体" w:cs="宋体" w:hint="eastAsia"/>
                <w:kern w:val="0"/>
                <w:sz w:val="18"/>
                <w:szCs w:val="18"/>
              </w:rPr>
              <w:t>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医药卫生大类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护理技能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本赛项通过设置理论考试和技能考试</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个考评站点，全面考查参赛选手专业基本理论和基本知识、临床思维能力、技能操作执行能力、沟通交流能力、分析问题和解决问题能力以及团队协作精神和人文素养；完成右踝关节扭伤包扎、心肺复苏、静脉留置针输液、气管切开护理</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项护理技术操作。理论考试竞赛时长为</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分钟，占总成绩的</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；技术操作竞赛时长为</w:t>
            </w:r>
            <w:r>
              <w:rPr>
                <w:rFonts w:ascii="仿宋_GB2312" w:eastAsia="仿宋_GB2312" w:hAnsi="宋体" w:cs="宋体" w:hint="eastAsia"/>
                <w:kern w:val="0"/>
                <w:sz w:val="18"/>
                <w:szCs w:val="18"/>
              </w:rPr>
              <w:t>32</w:t>
            </w:r>
            <w:r>
              <w:rPr>
                <w:rFonts w:ascii="仿宋_GB2312" w:eastAsia="仿宋_GB2312" w:hAnsi="宋体" w:cs="宋体" w:hint="eastAsia"/>
                <w:kern w:val="0"/>
                <w:sz w:val="18"/>
                <w:szCs w:val="18"/>
              </w:rPr>
              <w:t>分钟，占总成绩的</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医药卫生大类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中药传统技能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本赛项包括中药性状鉴别、中药显微鉴别、中药调剂、中药炮制四个项目。每位选手需在规定时间内独立完成所有竞赛项目和内容。中药性状鉴别项目</w:t>
            </w:r>
            <w:r>
              <w:rPr>
                <w:rFonts w:ascii="仿宋_GB2312" w:eastAsia="仿宋_GB2312" w:hAnsi="宋体" w:cs="宋体" w:hint="eastAsia"/>
                <w:kern w:val="0"/>
                <w:sz w:val="18"/>
                <w:szCs w:val="18"/>
              </w:rPr>
              <w:t>13</w:t>
            </w:r>
            <w:r>
              <w:rPr>
                <w:rFonts w:ascii="仿宋_GB2312" w:eastAsia="仿宋_GB2312" w:hAnsi="宋体" w:cs="宋体" w:hint="eastAsia"/>
                <w:kern w:val="0"/>
                <w:sz w:val="18"/>
                <w:szCs w:val="18"/>
              </w:rPr>
              <w:t>分钟，含中药识别、真伪鉴别</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项内容；中药显微鉴别项目</w:t>
            </w:r>
            <w:r>
              <w:rPr>
                <w:rFonts w:ascii="仿宋_GB2312" w:eastAsia="仿宋_GB2312" w:hAnsi="宋体" w:cs="宋体" w:hint="eastAsia"/>
                <w:kern w:val="0"/>
                <w:sz w:val="18"/>
                <w:szCs w:val="18"/>
              </w:rPr>
              <w:t>45</w:t>
            </w:r>
            <w:r>
              <w:rPr>
                <w:rFonts w:ascii="仿宋_GB2312" w:eastAsia="仿宋_GB2312" w:hAnsi="宋体" w:cs="宋体" w:hint="eastAsia"/>
                <w:kern w:val="0"/>
                <w:sz w:val="18"/>
                <w:szCs w:val="18"/>
              </w:rPr>
              <w:t>分钟，要求鉴别出</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味混合粉末并绘制显微鉴别特征图；中药调剂项目</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分钟，含中药调剂操作、审方理论考试</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项内容，其中，审方理论考试在计算机上进行；中药炮制项目</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分钟，要求按标准操作规程完成</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种饮片的炮制操作。</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对应每名选手限报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会计技能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高职组会计技能竞赛包括财务会计技能竞赛和管理会计竞赛两个环节，分上下两场，总时长</w:t>
            </w:r>
            <w:r>
              <w:rPr>
                <w:rFonts w:ascii="仿宋_GB2312" w:eastAsia="仿宋_GB2312" w:hAnsi="宋体" w:cs="宋体" w:hint="eastAsia"/>
                <w:kern w:val="0"/>
                <w:sz w:val="18"/>
                <w:szCs w:val="18"/>
              </w:rPr>
              <w:t>330</w:t>
            </w:r>
            <w:r>
              <w:rPr>
                <w:rFonts w:ascii="仿宋_GB2312" w:eastAsia="仿宋_GB2312" w:hAnsi="宋体" w:cs="宋体" w:hint="eastAsia"/>
                <w:kern w:val="0"/>
                <w:sz w:val="18"/>
                <w:szCs w:val="18"/>
              </w:rPr>
              <w:t>分钟。是融财务会计技能、管理会计技能与职业素养为一体的职业技能竞赛。竞赛依据真实的中小型制造企业、代理记账公司、财务共享中心会计岗位工作职责要求，通过各岗位分工协作模拟企业业务处理过程，考核学生财务会计基本技能、出纳实务、成本核算与管理、企业财务会计实务、税费计算与申报、纳税筹划、报表编制、财务分析、管理会计工具和方法应用、企业财务管理、会计制度设计、企业内部控制基本原理和方法等核心专业技能及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团队赛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w:t>
            </w:r>
            <w:r>
              <w:rPr>
                <w:rFonts w:ascii="仿宋_GB2312" w:eastAsia="仿宋_GB2312" w:hAnsi="宋体" w:cs="宋体" w:hint="eastAsia"/>
                <w:kern w:val="0"/>
                <w:sz w:val="18"/>
                <w:szCs w:val="18"/>
              </w:rPr>
              <w:t>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GZ-201937</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互联网</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国际贸易综合技能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本竞赛分为外贸业务能力</w:t>
            </w:r>
            <w:r>
              <w:rPr>
                <w:rFonts w:ascii="仿宋_GB2312" w:eastAsia="仿宋_GB2312" w:hAnsi="宋体" w:cs="宋体" w:hint="eastAsia"/>
                <w:kern w:val="0"/>
                <w:sz w:val="18"/>
                <w:szCs w:val="18"/>
              </w:rPr>
              <w:t>B2B</w:t>
            </w:r>
            <w:r>
              <w:rPr>
                <w:rFonts w:ascii="仿宋_GB2312" w:eastAsia="仿宋_GB2312" w:hAnsi="宋体" w:cs="宋体" w:hint="eastAsia"/>
                <w:kern w:val="0"/>
                <w:sz w:val="18"/>
                <w:szCs w:val="18"/>
              </w:rPr>
              <w:t>模块、外贸跟</w:t>
            </w:r>
            <w:proofErr w:type="gramStart"/>
            <w:r>
              <w:rPr>
                <w:rFonts w:ascii="仿宋_GB2312" w:eastAsia="仿宋_GB2312" w:hAnsi="宋体" w:cs="宋体" w:hint="eastAsia"/>
                <w:kern w:val="0"/>
                <w:sz w:val="18"/>
                <w:szCs w:val="18"/>
              </w:rPr>
              <w:t>单能力</w:t>
            </w:r>
            <w:proofErr w:type="gramEnd"/>
            <w:r>
              <w:rPr>
                <w:rFonts w:ascii="仿宋_GB2312" w:eastAsia="仿宋_GB2312" w:hAnsi="宋体" w:cs="宋体" w:hint="eastAsia"/>
                <w:kern w:val="0"/>
                <w:sz w:val="18"/>
                <w:szCs w:val="18"/>
              </w:rPr>
              <w:t>模块、外贸业务能力</w:t>
            </w:r>
            <w:r>
              <w:rPr>
                <w:rFonts w:ascii="仿宋_GB2312" w:eastAsia="仿宋_GB2312" w:hAnsi="宋体" w:cs="宋体" w:hint="eastAsia"/>
                <w:kern w:val="0"/>
                <w:sz w:val="18"/>
                <w:szCs w:val="18"/>
              </w:rPr>
              <w:t>B2C</w:t>
            </w:r>
            <w:r>
              <w:rPr>
                <w:rFonts w:ascii="仿宋_GB2312" w:eastAsia="仿宋_GB2312" w:hAnsi="宋体" w:cs="宋体" w:hint="eastAsia"/>
                <w:kern w:val="0"/>
                <w:sz w:val="18"/>
                <w:szCs w:val="18"/>
              </w:rPr>
              <w:t>模块和外贸英语沟通能力模块四项内容。外贸业务能力</w:t>
            </w:r>
            <w:r>
              <w:rPr>
                <w:rFonts w:ascii="仿宋_GB2312" w:eastAsia="仿宋_GB2312" w:hAnsi="宋体" w:cs="宋体" w:hint="eastAsia"/>
                <w:kern w:val="0"/>
                <w:sz w:val="18"/>
                <w:szCs w:val="18"/>
              </w:rPr>
              <w:t>B2B</w:t>
            </w:r>
            <w:r>
              <w:rPr>
                <w:rFonts w:ascii="仿宋_GB2312" w:eastAsia="仿宋_GB2312" w:hAnsi="宋体" w:cs="宋体" w:hint="eastAsia"/>
                <w:kern w:val="0"/>
                <w:sz w:val="18"/>
                <w:szCs w:val="18"/>
              </w:rPr>
              <w:t>模块考查</w:t>
            </w:r>
            <w:proofErr w:type="gramStart"/>
            <w:r>
              <w:rPr>
                <w:rFonts w:ascii="仿宋_GB2312" w:eastAsia="仿宋_GB2312" w:hAnsi="宋体" w:cs="宋体" w:hint="eastAsia"/>
                <w:kern w:val="0"/>
                <w:sz w:val="18"/>
                <w:szCs w:val="18"/>
              </w:rPr>
              <w:t>选手外贸</w:t>
            </w:r>
            <w:proofErr w:type="gramEnd"/>
            <w:r>
              <w:rPr>
                <w:rFonts w:ascii="仿宋_GB2312" w:eastAsia="仿宋_GB2312" w:hAnsi="宋体" w:cs="宋体" w:hint="eastAsia"/>
                <w:kern w:val="0"/>
                <w:sz w:val="18"/>
                <w:szCs w:val="18"/>
              </w:rPr>
              <w:t>B2B</w:t>
            </w:r>
            <w:r>
              <w:rPr>
                <w:rFonts w:ascii="仿宋_GB2312" w:eastAsia="仿宋_GB2312" w:hAnsi="宋体" w:cs="宋体" w:hint="eastAsia"/>
                <w:kern w:val="0"/>
                <w:sz w:val="18"/>
                <w:szCs w:val="18"/>
              </w:rPr>
              <w:t>业务的拓展、磋商、成本核算与盈利能力；外贸跟</w:t>
            </w:r>
            <w:proofErr w:type="gramStart"/>
            <w:r>
              <w:rPr>
                <w:rFonts w:ascii="仿宋_GB2312" w:eastAsia="仿宋_GB2312" w:hAnsi="宋体" w:cs="宋体" w:hint="eastAsia"/>
                <w:kern w:val="0"/>
                <w:sz w:val="18"/>
                <w:szCs w:val="18"/>
              </w:rPr>
              <w:t>单能力</w:t>
            </w:r>
            <w:proofErr w:type="gramEnd"/>
            <w:r>
              <w:rPr>
                <w:rFonts w:ascii="仿宋_GB2312" w:eastAsia="仿宋_GB2312" w:hAnsi="宋体" w:cs="宋体" w:hint="eastAsia"/>
                <w:kern w:val="0"/>
                <w:sz w:val="18"/>
                <w:szCs w:val="18"/>
              </w:rPr>
              <w:t>模块考查选手在不同贸易术语和结算方式下的进出口业务单证制作能力和跟单能力；外贸业务能力</w:t>
            </w:r>
            <w:r>
              <w:rPr>
                <w:rFonts w:ascii="仿宋_GB2312" w:eastAsia="仿宋_GB2312" w:hAnsi="宋体" w:cs="宋体" w:hint="eastAsia"/>
                <w:kern w:val="0"/>
                <w:sz w:val="18"/>
                <w:szCs w:val="18"/>
              </w:rPr>
              <w:t>B2C</w:t>
            </w:r>
            <w:r>
              <w:rPr>
                <w:rFonts w:ascii="仿宋_GB2312" w:eastAsia="仿宋_GB2312" w:hAnsi="宋体" w:cs="宋体" w:hint="eastAsia"/>
                <w:kern w:val="0"/>
                <w:sz w:val="18"/>
                <w:szCs w:val="18"/>
              </w:rPr>
              <w:t>模块考查选手</w:t>
            </w:r>
            <w:r>
              <w:rPr>
                <w:rFonts w:ascii="仿宋_GB2312" w:eastAsia="仿宋_GB2312" w:hAnsi="宋体" w:cs="宋体" w:hint="eastAsia"/>
                <w:kern w:val="0"/>
                <w:sz w:val="18"/>
                <w:szCs w:val="18"/>
              </w:rPr>
              <w:t>B2C</w:t>
            </w:r>
            <w:r>
              <w:rPr>
                <w:rFonts w:ascii="仿宋_GB2312" w:eastAsia="仿宋_GB2312" w:hAnsi="宋体" w:cs="宋体" w:hint="eastAsia"/>
                <w:kern w:val="0"/>
                <w:sz w:val="18"/>
                <w:szCs w:val="18"/>
              </w:rPr>
              <w:t>跨境电子商务平台产品推广、产品开发、运费模板设置、数据挖掘与分析、引流营销、客户服务、平台规则、物流采购等业务应用能力；外贸英语沟通能力模块考查选手在外贸业务流程、商务接待、商务谈判等情境下的英语沟通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GZ-2019038</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关务技能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本赛项分为职业技能和职业素养考核两部分，共</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个竞赛项目。一、行业职业技能考核包括：</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进出口商品归类技能，竞赛考核商品归类要素分析和进出口商品编码确定能力；</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报关单填制技能，竞赛考核报关单申报技能；</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报关单证质量监控技能，竞赛考核报关单证质量复核技能；</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关务操作技能，竞赛考核关务方案设计技能。二、行业职业素养展示，主要考核团队合作、时间管理、协调沟通和逻辑思维等四项职业素养。</w:t>
            </w:r>
            <w:r>
              <w:rPr>
                <w:rFonts w:ascii="仿宋_GB2312" w:eastAsia="仿宋_GB2312" w:hAnsi="宋体" w:cs="宋体" w:hint="eastAsia"/>
                <w:kern w:val="0"/>
                <w:sz w:val="18"/>
                <w:szCs w:val="18"/>
              </w:rPr>
              <w:t xml:space="preserve"> </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GZ-2019039</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市场营销技能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市场营销技能竞赛包括营销实战展示、商务数据分析和情境营销三个竞赛模块。营销实战展示针对参赛队在线下实际完成的营销活动展开，学生在竞赛现场完成活动方案</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报告撰写、实施总结</w:t>
            </w:r>
            <w:r>
              <w:rPr>
                <w:rFonts w:ascii="仿宋_GB2312" w:eastAsia="仿宋_GB2312" w:hAnsi="宋体" w:cs="宋体" w:hint="eastAsia"/>
                <w:kern w:val="0"/>
                <w:sz w:val="18"/>
                <w:szCs w:val="18"/>
              </w:rPr>
              <w:t>PPT</w:t>
            </w:r>
            <w:r>
              <w:rPr>
                <w:rFonts w:ascii="仿宋_GB2312" w:eastAsia="仿宋_GB2312" w:hAnsi="宋体" w:cs="宋体" w:hint="eastAsia"/>
                <w:kern w:val="0"/>
                <w:sz w:val="18"/>
                <w:szCs w:val="18"/>
              </w:rPr>
              <w:t>制作和现场汇报。商务数据分析在网络销售实战平台上，搜集特定地区特定时间段的指定商品销售信息，并以此做出数据分析。情境营销采用对抗沙盘模拟的方式，在竞争环境中实现商业企业效益最大化。</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GZ-2019040</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电子商务技能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w:t>
            </w:r>
            <w:proofErr w:type="gramStart"/>
            <w:r>
              <w:rPr>
                <w:rFonts w:ascii="仿宋_GB2312" w:eastAsia="仿宋_GB2312" w:hAnsi="宋体" w:cs="宋体" w:hint="eastAsia"/>
                <w:kern w:val="0"/>
                <w:sz w:val="18"/>
                <w:szCs w:val="18"/>
              </w:rPr>
              <w:t>包括网</w:t>
            </w:r>
            <w:proofErr w:type="gramEnd"/>
            <w:r>
              <w:rPr>
                <w:rFonts w:ascii="仿宋_GB2312" w:eastAsia="仿宋_GB2312" w:hAnsi="宋体" w:cs="宋体" w:hint="eastAsia"/>
                <w:kern w:val="0"/>
                <w:sz w:val="18"/>
                <w:szCs w:val="18"/>
              </w:rPr>
              <w:t>店开设装修、网店客户服务、网店运营推广三个环节。网店开设装修：按照流程</w:t>
            </w:r>
            <w:proofErr w:type="gramStart"/>
            <w:r>
              <w:rPr>
                <w:rFonts w:ascii="仿宋_GB2312" w:eastAsia="仿宋_GB2312" w:hAnsi="宋体" w:cs="宋体" w:hint="eastAsia"/>
                <w:kern w:val="0"/>
                <w:sz w:val="18"/>
                <w:szCs w:val="18"/>
              </w:rPr>
              <w:t>完成网</w:t>
            </w:r>
            <w:proofErr w:type="gramEnd"/>
            <w:r>
              <w:rPr>
                <w:rFonts w:ascii="仿宋_GB2312" w:eastAsia="仿宋_GB2312" w:hAnsi="宋体" w:cs="宋体" w:hint="eastAsia"/>
                <w:kern w:val="0"/>
                <w:sz w:val="18"/>
                <w:szCs w:val="18"/>
              </w:rPr>
              <w:t>店注册、认证、设置操作，利用内置的素材，完成</w:t>
            </w:r>
            <w:r>
              <w:rPr>
                <w:rFonts w:ascii="仿宋_GB2312" w:eastAsia="仿宋_GB2312" w:hAnsi="宋体" w:cs="宋体" w:hint="eastAsia"/>
                <w:kern w:val="0"/>
                <w:sz w:val="18"/>
                <w:szCs w:val="18"/>
              </w:rPr>
              <w:t>PC</w:t>
            </w:r>
            <w:r>
              <w:rPr>
                <w:rFonts w:ascii="仿宋_GB2312" w:eastAsia="仿宋_GB2312" w:hAnsi="宋体" w:cs="宋体" w:hint="eastAsia"/>
                <w:kern w:val="0"/>
                <w:sz w:val="18"/>
                <w:szCs w:val="18"/>
              </w:rPr>
              <w:t>电商店铺、移动电商店铺、跨境电商店铺的首页、详情页设计与制作。网店客户服务：利用即时通讯工具完成售前、售中、售后服务，常用话术编辑到快捷回复中，规定话</w:t>
            </w:r>
            <w:proofErr w:type="gramStart"/>
            <w:r>
              <w:rPr>
                <w:rFonts w:ascii="仿宋_GB2312" w:eastAsia="仿宋_GB2312" w:hAnsi="宋体" w:cs="宋体" w:hint="eastAsia"/>
                <w:kern w:val="0"/>
                <w:sz w:val="18"/>
                <w:szCs w:val="18"/>
              </w:rPr>
              <w:t>术软件</w:t>
            </w:r>
            <w:proofErr w:type="gramEnd"/>
            <w:r>
              <w:rPr>
                <w:rFonts w:ascii="仿宋_GB2312" w:eastAsia="仿宋_GB2312" w:hAnsi="宋体" w:cs="宋体" w:hint="eastAsia"/>
                <w:kern w:val="0"/>
                <w:sz w:val="18"/>
                <w:szCs w:val="18"/>
              </w:rPr>
              <w:t>自动评分。网店运营推广：分析数据魔方，采购商品，进行</w:t>
            </w:r>
            <w:r>
              <w:rPr>
                <w:rFonts w:ascii="仿宋_GB2312" w:eastAsia="仿宋_GB2312" w:hAnsi="宋体" w:cs="宋体" w:hint="eastAsia"/>
                <w:kern w:val="0"/>
                <w:sz w:val="18"/>
                <w:szCs w:val="18"/>
              </w:rPr>
              <w:t>SEO/SEM</w:t>
            </w:r>
            <w:r>
              <w:rPr>
                <w:rFonts w:ascii="仿宋_GB2312" w:eastAsia="仿宋_GB2312" w:hAnsi="宋体" w:cs="宋体" w:hint="eastAsia"/>
                <w:kern w:val="0"/>
                <w:sz w:val="18"/>
                <w:szCs w:val="18"/>
              </w:rPr>
              <w:t>推广，经营分析，掌握大数据精准营销和电子商务企业的敏捷经营能力。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295"/>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财经商贸大类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智慧物流作业方案设计与实施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由物流作业方案设计赛段、物流作业方案实施赛段与物流职业能力测评三部分组成。赛项以智慧物流作业为背景，通过竞赛检验物流人才培养体系，展示参赛选手在组织管理、专业团队协作、现场问题的分析与处理、工作效率、质量与成本控制、安全及文明生产等方面的职业素养；检验学生处理数据、编制运输、出入库、配送计划及资金预算的能力，应用设施设备、工具、操作系统实施作业计划的能力，处理作业中常规问题的能力，进而全面考核选手的职业能力。</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名选手，同一学校限报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队，不得跨校组队，不超过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78</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旅游大类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导游服务</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本赛项包括导游服务基础理论知识测试和专业技能竞技两个比赛步骤。导游知识测试采用闭卷方式，所得成绩</w:t>
            </w:r>
            <w:proofErr w:type="gramStart"/>
            <w:r>
              <w:rPr>
                <w:rFonts w:ascii="仿宋_GB2312" w:eastAsia="仿宋_GB2312" w:hAnsi="宋体" w:cs="宋体" w:hint="eastAsia"/>
                <w:kern w:val="0"/>
                <w:sz w:val="18"/>
                <w:szCs w:val="18"/>
              </w:rPr>
              <w:t>占比赛</w:t>
            </w:r>
            <w:proofErr w:type="gramEnd"/>
            <w:r>
              <w:rPr>
                <w:rFonts w:ascii="仿宋_GB2312" w:eastAsia="仿宋_GB2312" w:hAnsi="宋体" w:cs="宋体" w:hint="eastAsia"/>
                <w:kern w:val="0"/>
                <w:sz w:val="18"/>
                <w:szCs w:val="18"/>
              </w:rPr>
              <w:t>总成绩的</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。专业技能竞技内容包括现场导游</w:t>
            </w:r>
            <w:proofErr w:type="gramStart"/>
            <w:r>
              <w:rPr>
                <w:rFonts w:ascii="仿宋_GB2312" w:eastAsia="仿宋_GB2312" w:hAnsi="宋体" w:cs="宋体" w:hint="eastAsia"/>
                <w:kern w:val="0"/>
                <w:sz w:val="18"/>
                <w:szCs w:val="18"/>
              </w:rPr>
              <w:t>辞</w:t>
            </w:r>
            <w:proofErr w:type="gramEnd"/>
            <w:r>
              <w:rPr>
                <w:rFonts w:ascii="仿宋_GB2312" w:eastAsia="仿宋_GB2312" w:hAnsi="宋体" w:cs="宋体" w:hint="eastAsia"/>
                <w:kern w:val="0"/>
                <w:sz w:val="18"/>
                <w:szCs w:val="18"/>
              </w:rPr>
              <w:t>创作及讲解、自选景点导游讲解、导游英语口语测试和才艺运用四个环节，采用现场比赛方式，四个环节成绩总和</w:t>
            </w:r>
            <w:proofErr w:type="gramStart"/>
            <w:r>
              <w:rPr>
                <w:rFonts w:ascii="仿宋_GB2312" w:eastAsia="仿宋_GB2312" w:hAnsi="宋体" w:cs="宋体" w:hint="eastAsia"/>
                <w:kern w:val="0"/>
                <w:sz w:val="18"/>
                <w:szCs w:val="18"/>
              </w:rPr>
              <w:t>占比赛</w:t>
            </w:r>
            <w:proofErr w:type="gramEnd"/>
            <w:r>
              <w:rPr>
                <w:rFonts w:ascii="仿宋_GB2312" w:eastAsia="仿宋_GB2312" w:hAnsi="宋体" w:cs="宋体" w:hint="eastAsia"/>
                <w:kern w:val="0"/>
                <w:sz w:val="18"/>
                <w:szCs w:val="18"/>
              </w:rPr>
              <w:t>总成绩的</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。每名选手均要独立完成所有比赛内容。</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同一学校参赛选手不超过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79</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旅游大类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烹饪</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由烹饪基础理论测试和烹饪技能现场竞技两部分构成。其中烹饪技能竞赛部分包括宴席设计、宴席制作、宴席展评等四个分项组成。本赛项要求所有参赛选手首先均需独立参加基础理论测试。然后通过团队合作，完成烹饪技能竞技三个分项的竞赛任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按自拟宴席主题依照竞赛规程进行宴席设计并形成设计书；</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在规定时间内完成整桌宴席制作并形成与宴席设计书对应的宴席出品</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在指定的场地和展台上展示宴席作品并完成陈述和答辩。</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80</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文化艺术</w:t>
            </w:r>
            <w:r>
              <w:rPr>
                <w:rFonts w:ascii="仿宋_GB2312" w:eastAsia="仿宋_GB2312" w:hAnsi="宋体" w:cs="宋体" w:hint="eastAsia"/>
                <w:kern w:val="0"/>
                <w:sz w:val="18"/>
                <w:szCs w:val="18"/>
              </w:rPr>
              <w:t>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艺术专业技能（声乐表演）</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本赛项表演形式为独唱，按美声、民族、通俗三种唱法分为三个组别。通过竞赛，考察和展示参赛选手的专业能力与职业素养，全面提高人才培养质量。</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歌曲演唱。选手自选歌曲</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首，现场演唱，时间</w:t>
            </w:r>
            <w:r>
              <w:rPr>
                <w:rFonts w:ascii="仿宋_GB2312" w:eastAsia="仿宋_GB2312" w:hAnsi="宋体" w:cs="宋体" w:hint="eastAsia"/>
                <w:kern w:val="0"/>
                <w:sz w:val="18"/>
                <w:szCs w:val="18"/>
              </w:rPr>
              <w:t>7</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新谱视唱。选手现场抽取视唱题</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题，准备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分钟时间，而后完整视唱</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遍。</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合唱排练。选手抽签决定排练曲目（二声部合唱歌曲），案头准备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小时；而后在赛场阐述排练构思、组织合唱队排练并指挥合唱队完整呈现排练曲目，时间共</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现场答辩。裁判（评委）针对选手在合唱排练过程中的表现及排练呈现情况，现场提出两个问题，选</w:t>
            </w:r>
            <w:r>
              <w:rPr>
                <w:rFonts w:ascii="仿宋_GB2312" w:eastAsia="仿宋_GB2312" w:hAnsi="宋体" w:cs="宋体" w:hint="eastAsia"/>
                <w:kern w:val="0"/>
                <w:sz w:val="18"/>
                <w:szCs w:val="18"/>
              </w:rPr>
              <w:t>手当场回答，时间</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分钟。</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337"/>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81</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教育与体育</w:t>
            </w:r>
          </w:p>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GZ-2019045</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学前教育专业教育技能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w:t>
            </w:r>
            <w:r>
              <w:rPr>
                <w:rFonts w:ascii="仿宋_GB2312" w:eastAsia="仿宋_GB2312" w:hAnsi="宋体" w:cs="宋体" w:hint="eastAsia"/>
                <w:kern w:val="0"/>
                <w:sz w:val="18"/>
                <w:szCs w:val="18"/>
              </w:rPr>
              <w:t>赛项以《幼儿园教师专业标准（试行）》《</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岁儿童学习与发展指南》等文件精神为指导，综合设置三个项目。项目</w:t>
            </w:r>
            <w:proofErr w:type="gramStart"/>
            <w:r>
              <w:rPr>
                <w:rFonts w:ascii="仿宋_GB2312" w:eastAsia="仿宋_GB2312" w:hAnsi="宋体" w:cs="宋体" w:hint="eastAsia"/>
                <w:kern w:val="0"/>
                <w:sz w:val="18"/>
                <w:szCs w:val="18"/>
              </w:rPr>
              <w:t>一</w:t>
            </w:r>
            <w:proofErr w:type="gramEnd"/>
            <w:r>
              <w:rPr>
                <w:rFonts w:ascii="仿宋_GB2312" w:eastAsia="仿宋_GB2312" w:hAnsi="宋体" w:cs="宋体" w:hint="eastAsia"/>
                <w:kern w:val="0"/>
                <w:sz w:val="18"/>
                <w:szCs w:val="18"/>
              </w:rPr>
              <w:t>：幼儿园教师综合技能测评（基本功）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涵盖幼儿园保教活动课件制作、幼儿故事讲述、幼儿歌曲弹唱与歌表演、</w:t>
            </w:r>
            <w:proofErr w:type="gramStart"/>
            <w:r>
              <w:rPr>
                <w:rFonts w:ascii="仿宋_GB2312" w:eastAsia="仿宋_GB2312" w:hAnsi="宋体" w:cs="宋体" w:hint="eastAsia"/>
                <w:kern w:val="0"/>
                <w:sz w:val="18"/>
                <w:szCs w:val="18"/>
              </w:rPr>
              <w:t>命题画四个子</w:t>
            </w:r>
            <w:proofErr w:type="gramEnd"/>
            <w:r>
              <w:rPr>
                <w:rFonts w:ascii="仿宋_GB2312" w:eastAsia="仿宋_GB2312" w:hAnsi="宋体" w:cs="宋体" w:hint="eastAsia"/>
                <w:kern w:val="0"/>
                <w:sz w:val="18"/>
                <w:szCs w:val="18"/>
              </w:rPr>
              <w:t>项目；项目二：幼儿园保教活动分析与幼儿教师职业素养测评；项目三：幼儿园教育活动设计。全面考察选手的专业理论基础知识、教育活动设计、保教活动分析、教师基本功和创新、应变能力等幼儿教师职业素养，促进学前教育专业人才培养质量的整体提升。</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p w:rsidR="00F03AEF" w:rsidRDefault="00F03AEF">
            <w:pPr>
              <w:widowControl/>
              <w:jc w:val="left"/>
              <w:rPr>
                <w:rFonts w:ascii="仿宋_GB2312" w:eastAsia="仿宋_GB2312" w:hAnsi="宋体" w:cs="宋体"/>
                <w:kern w:val="0"/>
                <w:sz w:val="18"/>
                <w:szCs w:val="18"/>
              </w:rPr>
            </w:pPr>
          </w:p>
        </w:tc>
      </w:tr>
      <w:tr w:rsidR="00F03AEF">
        <w:trPr>
          <w:trHeight w:val="1152"/>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82</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教育与体育大类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GZ-2019046</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英语口语</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本赛项分非英语专业组和英语专业组两个组别进行。竞赛形式为淘汰赛，包括“职场描述”“情景交流”和“职场辩论”三个竞赛环节组成。参赛者按照各环节题目要求用英语完成竞赛内容。</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lastRenderedPageBreak/>
              <w:t>83</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中职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农林牧渔类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ZZT-2019001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手工制茶</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highlight w:val="yellow"/>
              </w:rPr>
            </w:pPr>
            <w:r>
              <w:rPr>
                <w:rFonts w:ascii="仿宋_GB2312" w:eastAsia="仿宋_GB2312" w:hAnsi="宋体" w:cs="宋体" w:hint="eastAsia"/>
                <w:kern w:val="0"/>
                <w:sz w:val="18"/>
                <w:szCs w:val="18"/>
              </w:rPr>
              <w:t>本赛项主要考核选手传统手工制茶技艺，培养选手爱岗敬业与创新能力；所有选手报名时确定参加某一类茶（扁平绿茶、卷曲绿茶、红茶、青茶）的两个竞技环节，依次为手工现场制茶竞技和茶叶加工技术缺陷诊断竞技，每人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项，不得兼报。以茶载道，加快一线茶叶加工高技能工匠人才的培养，为促进我国</w:t>
            </w:r>
            <w:proofErr w:type="gramStart"/>
            <w:r>
              <w:rPr>
                <w:rFonts w:ascii="仿宋_GB2312" w:eastAsia="仿宋_GB2312" w:hAnsi="宋体" w:cs="宋体" w:hint="eastAsia"/>
                <w:kern w:val="0"/>
                <w:sz w:val="18"/>
                <w:szCs w:val="18"/>
              </w:rPr>
              <w:t>茶产业</w:t>
            </w:r>
            <w:proofErr w:type="gramEnd"/>
            <w:r>
              <w:rPr>
                <w:rFonts w:ascii="仿宋_GB2312" w:eastAsia="仿宋_GB2312" w:hAnsi="宋体" w:cs="宋体" w:hint="eastAsia"/>
                <w:kern w:val="0"/>
                <w:sz w:val="18"/>
                <w:szCs w:val="18"/>
              </w:rPr>
              <w:t>有序发展做出积极贡献。</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84</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资源环境与安全大类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GZT-2019001</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矿井灾害应急救援技术</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结合矿井灾害救援人员在煤矿井下事故处理高度的实战性、应用性、及时性和技术性要求，参赛队在规定时间内根据不同事故类型依次完成闻警出动、救援准备、灾区侦察、事故技术处理与伤员抢救、撤离灾区等五项竞赛内容，重点考查参赛选手的分析问题、解决问题的能力，以及团队协作、安全意识等职业素养。</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85</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能源动力与材料大类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GZT-2019002</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金属冶炼与设备检修</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本赛项包括铜火</w:t>
            </w:r>
            <w:proofErr w:type="gramStart"/>
            <w:r>
              <w:rPr>
                <w:rFonts w:ascii="仿宋_GB2312" w:eastAsia="仿宋_GB2312" w:hAnsi="宋体" w:cs="宋体" w:hint="eastAsia"/>
                <w:kern w:val="0"/>
                <w:sz w:val="18"/>
                <w:szCs w:val="18"/>
              </w:rPr>
              <w:t>法冶</w:t>
            </w:r>
            <w:proofErr w:type="gramEnd"/>
            <w:r>
              <w:rPr>
                <w:rFonts w:ascii="仿宋_GB2312" w:eastAsia="仿宋_GB2312" w:hAnsi="宋体" w:cs="宋体" w:hint="eastAsia"/>
                <w:kern w:val="0"/>
                <w:sz w:val="18"/>
                <w:szCs w:val="18"/>
              </w:rPr>
              <w:t>炼（</w:t>
            </w:r>
            <w:r>
              <w:rPr>
                <w:rFonts w:ascii="仿宋_GB2312" w:eastAsia="仿宋_GB2312" w:hAnsi="宋体" w:cs="宋体" w:hint="eastAsia"/>
                <w:kern w:val="0"/>
                <w:sz w:val="18"/>
                <w:szCs w:val="18"/>
              </w:rPr>
              <w:t>120</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分），氧气顶底复吹转炉炼钢（</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分）、冶金设备电气排故（</w:t>
            </w:r>
            <w:r>
              <w:rPr>
                <w:rFonts w:ascii="仿宋_GB2312" w:eastAsia="仿宋_GB2312" w:hAnsi="宋体" w:cs="宋体" w:hint="eastAsia"/>
                <w:kern w:val="0"/>
                <w:sz w:val="18"/>
                <w:szCs w:val="18"/>
              </w:rPr>
              <w:t>16</w:t>
            </w:r>
            <w:r>
              <w:rPr>
                <w:rFonts w:ascii="仿宋_GB2312" w:eastAsia="仿宋_GB2312" w:hAnsi="宋体" w:cs="宋体" w:hint="eastAsia"/>
                <w:kern w:val="0"/>
                <w:sz w:val="18"/>
                <w:szCs w:val="18"/>
              </w:rPr>
              <w:t>分钟，</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个项目，总分</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名选手在指定时间内分工合作完成</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个项目的正常炉次冶炼、异常工况处理操作。</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376"/>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86</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装备制造大类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GZT-2019003</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船舶主机和轴系安装</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通过理论知识测试、船舶轴系定位、工艺参数的测量与调整、轴承负荷测量与调整、船舶主机安装垫片的配制和小型柴油机装配与调试模块的竞赛，检验参赛选手船舶主机和轴系安装技术方面的综合职业技能，考核参赛选手的统筹计划能力、工作效率、质量意识、安全意识和职业素养等。竞赛时长</w:t>
            </w:r>
            <w:r>
              <w:rPr>
                <w:rFonts w:ascii="仿宋_GB2312" w:eastAsia="仿宋_GB2312" w:hAnsi="宋体" w:cs="宋体" w:hint="eastAsia"/>
                <w:kern w:val="0"/>
                <w:sz w:val="18"/>
                <w:szCs w:val="18"/>
              </w:rPr>
              <w:t>330</w:t>
            </w:r>
            <w:r>
              <w:rPr>
                <w:rFonts w:ascii="仿宋_GB2312" w:eastAsia="仿宋_GB2312" w:hAnsi="宋体" w:cs="宋体" w:hint="eastAsia"/>
                <w:kern w:val="0"/>
                <w:sz w:val="18"/>
                <w:szCs w:val="18"/>
              </w:rPr>
              <w:t>分钟。</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团体赛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每队</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名选手</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不得跨校组队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同一学校参赛队不超过</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支</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每队限报</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名指导教师。</w:t>
            </w:r>
          </w:p>
        </w:tc>
      </w:tr>
      <w:tr w:rsidR="00F03AEF">
        <w:trPr>
          <w:trHeight w:val="1530"/>
        </w:trPr>
        <w:tc>
          <w:tcPr>
            <w:tcW w:w="719"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87</w:t>
            </w:r>
          </w:p>
        </w:tc>
        <w:tc>
          <w:tcPr>
            <w:tcW w:w="76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lang w:val="zh-TW" w:eastAsia="zh-TW"/>
              </w:rPr>
              <w:t>高职</w:t>
            </w:r>
          </w:p>
        </w:tc>
        <w:tc>
          <w:tcPr>
            <w:tcW w:w="142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lang w:val="zh-TW" w:eastAsia="zh-TW"/>
              </w:rPr>
              <w:t>公共管理与服务大类</w:t>
            </w:r>
          </w:p>
        </w:tc>
        <w:tc>
          <w:tcPr>
            <w:tcW w:w="1235"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GZT-201</w:t>
            </w:r>
            <w:r>
              <w:rPr>
                <w:rFonts w:ascii="仿宋_GB2312" w:eastAsia="仿宋_GB2312" w:hAnsi="宋体" w:cs="宋体" w:hint="eastAsia"/>
                <w:kern w:val="0"/>
                <w:sz w:val="18"/>
                <w:szCs w:val="18"/>
                <w:lang w:val="zh-CN"/>
              </w:rPr>
              <w:t>9004</w:t>
            </w:r>
          </w:p>
        </w:tc>
        <w:tc>
          <w:tcPr>
            <w:tcW w:w="1254"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lang w:val="zh-TW" w:eastAsia="zh-TW"/>
              </w:rPr>
              <w:t>养老服务技能</w:t>
            </w:r>
          </w:p>
        </w:tc>
        <w:tc>
          <w:tcPr>
            <w:tcW w:w="6668" w:type="dxa"/>
            <w:shd w:val="clear" w:color="000000" w:fill="FFFFFF"/>
            <w:vAlign w:val="center"/>
          </w:tcPr>
          <w:p w:rsidR="00F03AEF" w:rsidRDefault="002B467F">
            <w:pPr>
              <w:widowControl/>
              <w:ind w:firstLineChars="200" w:firstLine="360"/>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本赛项</w:t>
            </w:r>
            <w:r>
              <w:rPr>
                <w:rFonts w:ascii="仿宋_GB2312" w:eastAsia="仿宋_GB2312" w:hAnsi="宋体" w:cs="宋体" w:hint="eastAsia"/>
                <w:kern w:val="0"/>
                <w:sz w:val="18"/>
                <w:szCs w:val="18"/>
                <w:lang w:val="zh-TW" w:eastAsia="zh-TW"/>
              </w:rPr>
              <w:t>根据养老服务人员工作过程，选取</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lang w:val="zh-TW" w:eastAsia="zh-TW"/>
              </w:rPr>
              <w:t>个考核项目，涵盖生活照料、基础护理、康复护理、心理护理、培训指导等内容</w:t>
            </w:r>
            <w:r>
              <w:rPr>
                <w:rFonts w:ascii="仿宋_GB2312" w:eastAsia="仿宋_GB2312" w:hAnsi="宋体" w:cs="宋体" w:hint="eastAsia"/>
                <w:kern w:val="0"/>
                <w:sz w:val="18"/>
                <w:szCs w:val="18"/>
                <w:lang w:val="zh-CN"/>
              </w:rPr>
              <w:t>，</w:t>
            </w:r>
            <w:r>
              <w:rPr>
                <w:rFonts w:ascii="仿宋_GB2312" w:eastAsia="仿宋_GB2312" w:hAnsi="宋体" w:cs="宋体" w:hint="eastAsia"/>
                <w:kern w:val="0"/>
                <w:sz w:val="18"/>
                <w:szCs w:val="18"/>
                <w:lang w:val="zh-TW" w:eastAsia="zh-TW"/>
              </w:rPr>
              <w:t>综合</w:t>
            </w:r>
            <w:proofErr w:type="gramStart"/>
            <w:r>
              <w:rPr>
                <w:rFonts w:ascii="仿宋_GB2312" w:eastAsia="仿宋_GB2312" w:hAnsi="宋体" w:cs="宋体" w:hint="eastAsia"/>
                <w:kern w:val="0"/>
                <w:sz w:val="18"/>
                <w:szCs w:val="18"/>
                <w:lang w:val="zh-TW" w:eastAsia="zh-TW"/>
              </w:rPr>
              <w:t>考量</w:t>
            </w:r>
            <w:proofErr w:type="gramEnd"/>
            <w:r>
              <w:rPr>
                <w:rFonts w:ascii="仿宋_GB2312" w:eastAsia="仿宋_GB2312" w:hAnsi="宋体" w:cs="宋体" w:hint="eastAsia"/>
                <w:kern w:val="0"/>
                <w:sz w:val="18"/>
                <w:szCs w:val="18"/>
                <w:lang w:val="zh-TW" w:eastAsia="zh-TW"/>
              </w:rPr>
              <w:t>参赛选手的养老服务技术技能综合运用水平、比赛任务完成质量以及职业素养。</w:t>
            </w:r>
            <w:r>
              <w:rPr>
                <w:rFonts w:ascii="仿宋_GB2312" w:eastAsia="仿宋_GB2312" w:hAnsi="宋体" w:cs="宋体" w:hint="eastAsia"/>
                <w:kern w:val="0"/>
                <w:sz w:val="18"/>
                <w:szCs w:val="18"/>
                <w:lang w:val="zh-TW"/>
              </w:rPr>
              <w:t>竞赛</w:t>
            </w:r>
            <w:r>
              <w:rPr>
                <w:rFonts w:ascii="仿宋_GB2312" w:eastAsia="仿宋_GB2312" w:hAnsi="宋体" w:cs="宋体" w:hint="eastAsia"/>
                <w:kern w:val="0"/>
                <w:sz w:val="18"/>
                <w:szCs w:val="18"/>
                <w:lang w:val="zh-CN"/>
              </w:rPr>
              <w:t>包括</w:t>
            </w:r>
            <w:r>
              <w:rPr>
                <w:rFonts w:ascii="仿宋_GB2312" w:eastAsia="仿宋_GB2312" w:hAnsi="宋体" w:cs="宋体" w:hint="eastAsia"/>
                <w:kern w:val="0"/>
                <w:sz w:val="18"/>
                <w:szCs w:val="18"/>
                <w:lang w:val="zh-TW" w:eastAsia="zh-TW"/>
              </w:rPr>
              <w:t>方案设计</w:t>
            </w:r>
            <w:r>
              <w:rPr>
                <w:rFonts w:ascii="仿宋_GB2312" w:eastAsia="仿宋_GB2312" w:hAnsi="宋体" w:cs="宋体" w:hint="eastAsia"/>
                <w:kern w:val="0"/>
                <w:sz w:val="18"/>
                <w:szCs w:val="18"/>
                <w:lang w:val="zh-TW"/>
              </w:rPr>
              <w:t>和综合实操</w:t>
            </w:r>
            <w:r>
              <w:rPr>
                <w:rFonts w:ascii="仿宋_GB2312" w:eastAsia="仿宋_GB2312" w:hAnsi="宋体" w:cs="宋体" w:hint="eastAsia"/>
                <w:kern w:val="0"/>
                <w:sz w:val="18"/>
                <w:szCs w:val="18"/>
                <w:lang w:val="zh-TW"/>
              </w:rPr>
              <w:t>2</w:t>
            </w:r>
            <w:r>
              <w:rPr>
                <w:rFonts w:ascii="仿宋_GB2312" w:eastAsia="仿宋_GB2312" w:hAnsi="宋体" w:cs="宋体" w:hint="eastAsia"/>
                <w:kern w:val="0"/>
                <w:sz w:val="18"/>
                <w:szCs w:val="18"/>
                <w:lang w:val="zh-TW"/>
              </w:rPr>
              <w:t>部分。</w:t>
            </w:r>
            <w:r>
              <w:rPr>
                <w:rFonts w:ascii="仿宋_GB2312" w:eastAsia="仿宋_GB2312" w:hAnsi="宋体" w:cs="宋体" w:hint="eastAsia"/>
                <w:kern w:val="0"/>
                <w:sz w:val="18"/>
                <w:szCs w:val="18"/>
                <w:lang w:val="zh-TW" w:eastAsia="zh-TW"/>
              </w:rPr>
              <w:t>方案设计</w:t>
            </w:r>
            <w:r>
              <w:rPr>
                <w:rFonts w:ascii="仿宋_GB2312" w:eastAsia="仿宋_GB2312" w:hAnsi="宋体" w:cs="宋体" w:hint="eastAsia"/>
                <w:kern w:val="0"/>
                <w:sz w:val="18"/>
                <w:szCs w:val="18"/>
                <w:lang w:val="zh-TW"/>
              </w:rPr>
              <w:t>是由</w:t>
            </w:r>
            <w:r>
              <w:rPr>
                <w:rFonts w:ascii="仿宋_GB2312" w:eastAsia="仿宋_GB2312" w:hAnsi="宋体" w:cs="宋体" w:hint="eastAsia"/>
                <w:kern w:val="0"/>
                <w:sz w:val="18"/>
                <w:szCs w:val="18"/>
                <w:lang w:val="zh-TW" w:eastAsia="zh-TW"/>
              </w:rPr>
              <w:t>参赛选手</w:t>
            </w:r>
            <w:r>
              <w:rPr>
                <w:rFonts w:ascii="仿宋_GB2312" w:eastAsia="仿宋_GB2312" w:hAnsi="宋体" w:cs="宋体" w:hint="eastAsia"/>
                <w:kern w:val="0"/>
                <w:sz w:val="18"/>
                <w:szCs w:val="18"/>
                <w:lang w:val="zh-TW"/>
              </w:rPr>
              <w:t>针</w:t>
            </w:r>
            <w:r>
              <w:rPr>
                <w:rFonts w:ascii="仿宋_GB2312" w:eastAsia="仿宋_GB2312" w:hAnsi="宋体" w:cs="宋体" w:hint="eastAsia"/>
                <w:kern w:val="0"/>
                <w:sz w:val="18"/>
                <w:szCs w:val="18"/>
                <w:lang w:val="zh-TW" w:eastAsia="zh-TW"/>
              </w:rPr>
              <w:t>对</w:t>
            </w:r>
            <w:r>
              <w:rPr>
                <w:rFonts w:ascii="仿宋_GB2312" w:eastAsia="仿宋_GB2312" w:hAnsi="宋体" w:cs="宋体" w:hint="eastAsia"/>
                <w:kern w:val="0"/>
                <w:sz w:val="18"/>
                <w:szCs w:val="18"/>
                <w:lang w:val="zh-TW"/>
              </w:rPr>
              <w:t>一份</w:t>
            </w:r>
            <w:r>
              <w:rPr>
                <w:rFonts w:ascii="仿宋_GB2312" w:eastAsia="仿宋_GB2312" w:hAnsi="宋体" w:cs="宋体" w:hint="eastAsia"/>
                <w:kern w:val="0"/>
                <w:sz w:val="18"/>
                <w:szCs w:val="18"/>
                <w:lang w:val="zh-TW" w:eastAsia="zh-TW"/>
              </w:rPr>
              <w:t>老人照护案例，独立思考，分析判断，设计出解决方案</w:t>
            </w:r>
            <w:r>
              <w:rPr>
                <w:rFonts w:ascii="仿宋_GB2312" w:eastAsia="仿宋_GB2312" w:hAnsi="宋体" w:cs="宋体" w:hint="eastAsia"/>
                <w:kern w:val="0"/>
                <w:sz w:val="18"/>
                <w:szCs w:val="18"/>
                <w:lang w:val="zh-TW"/>
              </w:rPr>
              <w:t>，</w:t>
            </w:r>
            <w:r>
              <w:rPr>
                <w:rFonts w:ascii="仿宋_GB2312" w:eastAsia="仿宋_GB2312" w:hAnsi="宋体" w:cs="宋体" w:hint="eastAsia"/>
                <w:kern w:val="0"/>
                <w:sz w:val="18"/>
                <w:szCs w:val="18"/>
                <w:lang w:val="zh-TW" w:eastAsia="zh-TW"/>
              </w:rPr>
              <w:t>时间为</w:t>
            </w:r>
            <w:r>
              <w:rPr>
                <w:rFonts w:ascii="仿宋_GB2312" w:eastAsia="仿宋_GB2312" w:hAnsi="宋体" w:cs="宋体" w:hint="eastAsia"/>
                <w:kern w:val="0"/>
                <w:sz w:val="18"/>
                <w:szCs w:val="18"/>
              </w:rPr>
              <w:t>120</w:t>
            </w:r>
            <w:r>
              <w:rPr>
                <w:rFonts w:ascii="仿宋_GB2312" w:eastAsia="仿宋_GB2312" w:hAnsi="宋体" w:cs="宋体" w:hint="eastAsia"/>
                <w:kern w:val="0"/>
                <w:sz w:val="18"/>
                <w:szCs w:val="18"/>
                <w:lang w:val="zh-TW" w:eastAsia="zh-TW"/>
              </w:rPr>
              <w:t>分钟</w:t>
            </w:r>
            <w:r>
              <w:rPr>
                <w:rFonts w:ascii="仿宋_GB2312" w:eastAsia="仿宋_GB2312" w:hAnsi="宋体" w:cs="宋体" w:hint="eastAsia"/>
                <w:kern w:val="0"/>
                <w:sz w:val="18"/>
                <w:szCs w:val="18"/>
                <w:lang w:val="zh-TW"/>
              </w:rPr>
              <w:t>，占总成绩</w:t>
            </w:r>
            <w:r>
              <w:rPr>
                <w:rFonts w:ascii="仿宋_GB2312" w:eastAsia="仿宋_GB2312" w:hAnsi="宋体" w:cs="宋体" w:hint="eastAsia"/>
                <w:kern w:val="0"/>
                <w:sz w:val="18"/>
                <w:szCs w:val="18"/>
                <w:lang w:val="zh-TW"/>
              </w:rPr>
              <w:t>20%</w:t>
            </w:r>
            <w:r>
              <w:rPr>
                <w:rFonts w:ascii="仿宋_GB2312" w:eastAsia="仿宋_GB2312" w:hAnsi="宋体" w:cs="宋体" w:hint="eastAsia"/>
                <w:kern w:val="0"/>
                <w:sz w:val="18"/>
                <w:szCs w:val="18"/>
                <w:lang w:val="zh-TW" w:eastAsia="zh-TW"/>
              </w:rPr>
              <w:t>。综合实操</w:t>
            </w:r>
            <w:r>
              <w:rPr>
                <w:rFonts w:ascii="仿宋_GB2312" w:eastAsia="仿宋_GB2312" w:hAnsi="宋体" w:cs="宋体" w:hint="eastAsia"/>
                <w:kern w:val="0"/>
                <w:sz w:val="18"/>
                <w:szCs w:val="18"/>
                <w:lang w:val="zh-TW"/>
              </w:rPr>
              <w:t>是由</w:t>
            </w:r>
            <w:r>
              <w:rPr>
                <w:rFonts w:ascii="仿宋_GB2312" w:eastAsia="仿宋_GB2312" w:hAnsi="宋体" w:cs="宋体" w:hint="eastAsia"/>
                <w:kern w:val="0"/>
                <w:sz w:val="18"/>
                <w:szCs w:val="18"/>
                <w:lang w:val="zh-TW" w:eastAsia="zh-TW"/>
              </w:rPr>
              <w:t>参赛选手在情境化竞赛区，完成</w:t>
            </w:r>
            <w:r>
              <w:rPr>
                <w:rFonts w:ascii="仿宋_GB2312" w:eastAsia="仿宋_GB2312" w:hAnsi="宋体" w:cs="宋体" w:hint="eastAsia"/>
                <w:kern w:val="0"/>
                <w:sz w:val="18"/>
                <w:szCs w:val="18"/>
                <w:lang w:val="zh-TW"/>
              </w:rPr>
              <w:t>照护老人的</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lang w:val="zh-TW"/>
              </w:rPr>
              <w:t>项</w:t>
            </w:r>
            <w:r>
              <w:rPr>
                <w:rFonts w:ascii="仿宋_GB2312" w:eastAsia="仿宋_GB2312" w:hAnsi="宋体" w:cs="宋体" w:hint="eastAsia"/>
                <w:kern w:val="0"/>
                <w:sz w:val="18"/>
                <w:szCs w:val="18"/>
                <w:lang w:val="zh-TW" w:eastAsia="zh-TW"/>
              </w:rPr>
              <w:t>操作任务，时间为</w:t>
            </w:r>
            <w:r>
              <w:rPr>
                <w:rFonts w:ascii="仿宋_GB2312" w:eastAsia="仿宋_GB2312" w:hAnsi="宋体" w:cs="宋体" w:hint="eastAsia"/>
                <w:kern w:val="0"/>
                <w:sz w:val="18"/>
                <w:szCs w:val="18"/>
              </w:rPr>
              <w:t>18</w:t>
            </w:r>
            <w:r>
              <w:rPr>
                <w:rFonts w:ascii="仿宋_GB2312" w:eastAsia="仿宋_GB2312" w:hAnsi="宋体" w:cs="宋体" w:hint="eastAsia"/>
                <w:kern w:val="0"/>
                <w:sz w:val="18"/>
                <w:szCs w:val="18"/>
                <w:lang w:val="zh-TW" w:eastAsia="zh-TW"/>
              </w:rPr>
              <w:t>分钟</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lang w:val="zh-TW" w:eastAsia="zh-TW"/>
              </w:rPr>
              <w:t>占</w:t>
            </w:r>
            <w:r>
              <w:rPr>
                <w:rFonts w:ascii="仿宋_GB2312" w:eastAsia="仿宋_GB2312" w:hAnsi="宋体" w:cs="宋体" w:hint="eastAsia"/>
                <w:kern w:val="0"/>
                <w:sz w:val="18"/>
                <w:szCs w:val="18"/>
                <w:lang w:val="zh-TW"/>
              </w:rPr>
              <w:t>总成绩</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lang w:val="zh-TW" w:eastAsia="zh-TW"/>
              </w:rPr>
              <w:t>。</w:t>
            </w:r>
          </w:p>
        </w:tc>
        <w:tc>
          <w:tcPr>
            <w:tcW w:w="832" w:type="dxa"/>
            <w:shd w:val="clear" w:color="000000" w:fill="FFFFFF"/>
            <w:vAlign w:val="center"/>
          </w:tcPr>
          <w:p w:rsidR="00F03AEF" w:rsidRDefault="002B467F">
            <w:pPr>
              <w:widowControl/>
              <w:jc w:val="center"/>
              <w:rPr>
                <w:rFonts w:ascii="仿宋_GB2312" w:eastAsia="仿宋_GB2312" w:hAnsi="宋体" w:cs="宋体"/>
                <w:kern w:val="0"/>
                <w:sz w:val="18"/>
                <w:szCs w:val="18"/>
              </w:rPr>
            </w:pPr>
            <w:r>
              <w:rPr>
                <w:rFonts w:ascii="仿宋_GB2312" w:eastAsia="仿宋_GB2312" w:hAnsi="宋体" w:cs="宋体" w:hint="eastAsia"/>
                <w:kern w:val="0"/>
                <w:sz w:val="18"/>
                <w:szCs w:val="18"/>
                <w:lang w:val="zh-TW" w:eastAsia="zh-TW"/>
              </w:rPr>
              <w:t>个人赛</w:t>
            </w:r>
          </w:p>
        </w:tc>
        <w:tc>
          <w:tcPr>
            <w:tcW w:w="1882" w:type="dxa"/>
            <w:shd w:val="clear" w:color="000000" w:fill="FFFFFF"/>
            <w:vAlign w:val="center"/>
          </w:tcPr>
          <w:p w:rsidR="00F03AEF" w:rsidRDefault="002B467F">
            <w:pPr>
              <w:widowControl/>
              <w:jc w:val="left"/>
              <w:rPr>
                <w:rFonts w:ascii="仿宋_GB2312" w:eastAsia="仿宋_GB2312" w:hAnsi="宋体" w:cs="宋体"/>
                <w:kern w:val="0"/>
                <w:sz w:val="18"/>
                <w:szCs w:val="18"/>
              </w:rPr>
            </w:pPr>
            <w:r>
              <w:rPr>
                <w:rFonts w:ascii="仿宋_GB2312" w:eastAsia="仿宋_GB2312" w:hAnsi="宋体" w:cs="宋体" w:hint="eastAsia"/>
                <w:kern w:val="0"/>
                <w:sz w:val="18"/>
                <w:szCs w:val="18"/>
              </w:rPr>
              <w:t>同一学校报名人数不超过</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人</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每名选手限报</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名指导教师。</w:t>
            </w:r>
          </w:p>
        </w:tc>
      </w:tr>
    </w:tbl>
    <w:p w:rsidR="00F03AEF" w:rsidRDefault="002B467F">
      <w:pPr>
        <w:pStyle w:val="a8"/>
        <w:shd w:val="clear" w:color="auto" w:fill="FFFFFF"/>
        <w:adjustRightInd w:val="0"/>
        <w:snapToGrid w:val="0"/>
        <w:spacing w:before="0" w:beforeAutospacing="0" w:after="0" w:afterAutospacing="0" w:line="360" w:lineRule="auto"/>
        <w:ind w:right="1200"/>
        <w:jc w:val="both"/>
        <w:rPr>
          <w:rFonts w:ascii="Times New Roman" w:eastAsia="仿宋_GB2312" w:hAnsi="Times New Roman" w:cs="Times New Roman"/>
          <w:color w:val="000000"/>
          <w:sz w:val="30"/>
          <w:szCs w:val="30"/>
        </w:rPr>
      </w:pPr>
      <w:r>
        <w:rPr>
          <w:rFonts w:ascii="仿宋_GB2312" w:eastAsia="仿宋_GB2312" w:hint="eastAsia"/>
          <w:sz w:val="18"/>
          <w:szCs w:val="18"/>
        </w:rPr>
        <w:t xml:space="preserve">     </w:t>
      </w:r>
      <w:r>
        <w:rPr>
          <w:rFonts w:ascii="仿宋_GB2312" w:eastAsia="仿宋_GB2312" w:hint="eastAsia"/>
          <w:b/>
          <w:bCs/>
          <w:color w:val="000000"/>
        </w:rPr>
        <w:t xml:space="preserve"> </w:t>
      </w:r>
    </w:p>
    <w:sectPr w:rsidR="00F03AEF">
      <w:footerReference w:type="default" r:id="rId10"/>
      <w:pgSz w:w="16838" w:h="11906" w:orient="landscape"/>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7F" w:rsidRDefault="002B467F">
      <w:r>
        <w:separator/>
      </w:r>
    </w:p>
  </w:endnote>
  <w:endnote w:type="continuationSeparator" w:id="0">
    <w:p w:rsidR="002B467F" w:rsidRDefault="002B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OEEEEV+FZHTJW--GB1-0">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ZHei-B01S">
    <w:altName w:val="宋体"/>
    <w:charset w:val="86"/>
    <w:family w:val="swiss"/>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EF" w:rsidRDefault="002B467F">
    <w:pPr>
      <w:pStyle w:val="a6"/>
      <w:jc w:val="center"/>
    </w:pPr>
    <w:r>
      <w:fldChar w:fldCharType="begin"/>
    </w:r>
    <w:r>
      <w:instrText xml:space="preserve"> PAGE   \* MERGEFORMAT </w:instrText>
    </w:r>
    <w:r>
      <w:fldChar w:fldCharType="separate"/>
    </w:r>
    <w:r w:rsidR="00881DC3" w:rsidRPr="00881DC3">
      <w:rPr>
        <w:noProof/>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AEF" w:rsidRDefault="002B467F">
    <w:pPr>
      <w:pStyle w:val="a6"/>
      <w:jc w:val="center"/>
    </w:pPr>
    <w:r>
      <w:fldChar w:fldCharType="begin"/>
    </w:r>
    <w:r>
      <w:instrText xml:space="preserve"> PAGE   \* MERGEFORMAT </w:instrText>
    </w:r>
    <w:r>
      <w:fldChar w:fldCharType="separate"/>
    </w:r>
    <w:r w:rsidR="00881DC3" w:rsidRPr="00881DC3">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7F" w:rsidRDefault="002B467F">
      <w:r>
        <w:separator/>
      </w:r>
    </w:p>
  </w:footnote>
  <w:footnote w:type="continuationSeparator" w:id="0">
    <w:p w:rsidR="002B467F" w:rsidRDefault="002B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255"/>
    <w:rsid w:val="00000217"/>
    <w:rsid w:val="000176F2"/>
    <w:rsid w:val="00017F43"/>
    <w:rsid w:val="00025D1F"/>
    <w:rsid w:val="00036CAA"/>
    <w:rsid w:val="00047F22"/>
    <w:rsid w:val="0005770A"/>
    <w:rsid w:val="00064479"/>
    <w:rsid w:val="00076E00"/>
    <w:rsid w:val="00096AD5"/>
    <w:rsid w:val="00096BFB"/>
    <w:rsid w:val="000A42E5"/>
    <w:rsid w:val="000C7E23"/>
    <w:rsid w:val="000D0080"/>
    <w:rsid w:val="0010094F"/>
    <w:rsid w:val="00127835"/>
    <w:rsid w:val="00143887"/>
    <w:rsid w:val="00144BBA"/>
    <w:rsid w:val="001735DB"/>
    <w:rsid w:val="001803C8"/>
    <w:rsid w:val="00180957"/>
    <w:rsid w:val="0018324B"/>
    <w:rsid w:val="001A6C2B"/>
    <w:rsid w:val="001B5DAB"/>
    <w:rsid w:val="001B73C8"/>
    <w:rsid w:val="001C2FE5"/>
    <w:rsid w:val="001E251C"/>
    <w:rsid w:val="001F383B"/>
    <w:rsid w:val="002244F2"/>
    <w:rsid w:val="00237F48"/>
    <w:rsid w:val="00250693"/>
    <w:rsid w:val="00262A7E"/>
    <w:rsid w:val="00277CE8"/>
    <w:rsid w:val="0028185C"/>
    <w:rsid w:val="00286C4E"/>
    <w:rsid w:val="002B467F"/>
    <w:rsid w:val="002F6219"/>
    <w:rsid w:val="003005FF"/>
    <w:rsid w:val="0030329A"/>
    <w:rsid w:val="00305899"/>
    <w:rsid w:val="00312989"/>
    <w:rsid w:val="00313BEA"/>
    <w:rsid w:val="00321D91"/>
    <w:rsid w:val="003350F5"/>
    <w:rsid w:val="00367DD5"/>
    <w:rsid w:val="003805F0"/>
    <w:rsid w:val="00382CAB"/>
    <w:rsid w:val="00385E10"/>
    <w:rsid w:val="003E78BD"/>
    <w:rsid w:val="004010E7"/>
    <w:rsid w:val="00405CB4"/>
    <w:rsid w:val="0040704B"/>
    <w:rsid w:val="004167C9"/>
    <w:rsid w:val="004401F5"/>
    <w:rsid w:val="004833F0"/>
    <w:rsid w:val="00495EEA"/>
    <w:rsid w:val="004B477B"/>
    <w:rsid w:val="004B4D36"/>
    <w:rsid w:val="004E34E0"/>
    <w:rsid w:val="00503AA8"/>
    <w:rsid w:val="00540F90"/>
    <w:rsid w:val="005412D2"/>
    <w:rsid w:val="00571207"/>
    <w:rsid w:val="00595FF4"/>
    <w:rsid w:val="005A69B7"/>
    <w:rsid w:val="005A6B8C"/>
    <w:rsid w:val="005C0BAD"/>
    <w:rsid w:val="005D1BD0"/>
    <w:rsid w:val="005E187E"/>
    <w:rsid w:val="005E2AB1"/>
    <w:rsid w:val="005E3FA7"/>
    <w:rsid w:val="005F5E6D"/>
    <w:rsid w:val="006506F2"/>
    <w:rsid w:val="006563B9"/>
    <w:rsid w:val="006606F2"/>
    <w:rsid w:val="006865BB"/>
    <w:rsid w:val="00687CF1"/>
    <w:rsid w:val="006A654E"/>
    <w:rsid w:val="006A756F"/>
    <w:rsid w:val="006D4903"/>
    <w:rsid w:val="006E5C6E"/>
    <w:rsid w:val="006E7B92"/>
    <w:rsid w:val="006F21FC"/>
    <w:rsid w:val="006F3FF5"/>
    <w:rsid w:val="00714B13"/>
    <w:rsid w:val="00731DD2"/>
    <w:rsid w:val="00731FD7"/>
    <w:rsid w:val="007475B9"/>
    <w:rsid w:val="00766829"/>
    <w:rsid w:val="0077178C"/>
    <w:rsid w:val="007A2B31"/>
    <w:rsid w:val="007A432B"/>
    <w:rsid w:val="007B0255"/>
    <w:rsid w:val="007B03C1"/>
    <w:rsid w:val="007E3E12"/>
    <w:rsid w:val="007E5298"/>
    <w:rsid w:val="007E7B10"/>
    <w:rsid w:val="007F7980"/>
    <w:rsid w:val="00802D14"/>
    <w:rsid w:val="00834338"/>
    <w:rsid w:val="0085605A"/>
    <w:rsid w:val="0086660D"/>
    <w:rsid w:val="00881DC3"/>
    <w:rsid w:val="00890775"/>
    <w:rsid w:val="008A387E"/>
    <w:rsid w:val="008B27C2"/>
    <w:rsid w:val="008C7BA8"/>
    <w:rsid w:val="008D4841"/>
    <w:rsid w:val="008E044F"/>
    <w:rsid w:val="008E4DC9"/>
    <w:rsid w:val="00904761"/>
    <w:rsid w:val="00910D46"/>
    <w:rsid w:val="00920575"/>
    <w:rsid w:val="00936CF5"/>
    <w:rsid w:val="009555C4"/>
    <w:rsid w:val="009804AC"/>
    <w:rsid w:val="00995863"/>
    <w:rsid w:val="009A1471"/>
    <w:rsid w:val="009B40E7"/>
    <w:rsid w:val="009B5642"/>
    <w:rsid w:val="009B62F5"/>
    <w:rsid w:val="009D7FE5"/>
    <w:rsid w:val="00A0663B"/>
    <w:rsid w:val="00A10081"/>
    <w:rsid w:val="00A16EF2"/>
    <w:rsid w:val="00A22BC5"/>
    <w:rsid w:val="00A36F18"/>
    <w:rsid w:val="00A420EF"/>
    <w:rsid w:val="00A51A9C"/>
    <w:rsid w:val="00A622EA"/>
    <w:rsid w:val="00A777BA"/>
    <w:rsid w:val="00AA6F46"/>
    <w:rsid w:val="00AC6E79"/>
    <w:rsid w:val="00AE4B44"/>
    <w:rsid w:val="00AF1014"/>
    <w:rsid w:val="00AF5583"/>
    <w:rsid w:val="00AF7407"/>
    <w:rsid w:val="00B0489C"/>
    <w:rsid w:val="00B2194A"/>
    <w:rsid w:val="00B236D6"/>
    <w:rsid w:val="00B24C76"/>
    <w:rsid w:val="00B521FF"/>
    <w:rsid w:val="00C12408"/>
    <w:rsid w:val="00C14F24"/>
    <w:rsid w:val="00C27D6F"/>
    <w:rsid w:val="00C42ED1"/>
    <w:rsid w:val="00C55737"/>
    <w:rsid w:val="00C62ED4"/>
    <w:rsid w:val="00C716C6"/>
    <w:rsid w:val="00C83819"/>
    <w:rsid w:val="00C903F3"/>
    <w:rsid w:val="00CA6E29"/>
    <w:rsid w:val="00CB3CAA"/>
    <w:rsid w:val="00CB793B"/>
    <w:rsid w:val="00CF26A7"/>
    <w:rsid w:val="00D03C30"/>
    <w:rsid w:val="00D2663B"/>
    <w:rsid w:val="00D304B5"/>
    <w:rsid w:val="00D365D3"/>
    <w:rsid w:val="00D41821"/>
    <w:rsid w:val="00D45C75"/>
    <w:rsid w:val="00D62E26"/>
    <w:rsid w:val="00D7345D"/>
    <w:rsid w:val="00D8061D"/>
    <w:rsid w:val="00D91AAF"/>
    <w:rsid w:val="00DA0613"/>
    <w:rsid w:val="00DA1834"/>
    <w:rsid w:val="00DA1952"/>
    <w:rsid w:val="00DC3B43"/>
    <w:rsid w:val="00DC567F"/>
    <w:rsid w:val="00DD7D75"/>
    <w:rsid w:val="00DE4F17"/>
    <w:rsid w:val="00DF5509"/>
    <w:rsid w:val="00E11CD0"/>
    <w:rsid w:val="00E2126F"/>
    <w:rsid w:val="00E548C8"/>
    <w:rsid w:val="00E708B6"/>
    <w:rsid w:val="00E81B73"/>
    <w:rsid w:val="00E83215"/>
    <w:rsid w:val="00EB3761"/>
    <w:rsid w:val="00EB6788"/>
    <w:rsid w:val="00EB6F2C"/>
    <w:rsid w:val="00EC0349"/>
    <w:rsid w:val="00EC5EF0"/>
    <w:rsid w:val="00EE5485"/>
    <w:rsid w:val="00EF3490"/>
    <w:rsid w:val="00F03AEF"/>
    <w:rsid w:val="00F210B0"/>
    <w:rsid w:val="00F21845"/>
    <w:rsid w:val="00F30585"/>
    <w:rsid w:val="00FD6CF6"/>
    <w:rsid w:val="00FD7F4C"/>
    <w:rsid w:val="01F84823"/>
    <w:rsid w:val="05C87B27"/>
    <w:rsid w:val="0C813153"/>
    <w:rsid w:val="0DB44568"/>
    <w:rsid w:val="0E8B7CBF"/>
    <w:rsid w:val="19962905"/>
    <w:rsid w:val="1C903264"/>
    <w:rsid w:val="1FF011D8"/>
    <w:rsid w:val="231A0455"/>
    <w:rsid w:val="36056478"/>
    <w:rsid w:val="364F60C2"/>
    <w:rsid w:val="36DF4D5A"/>
    <w:rsid w:val="3C1206AC"/>
    <w:rsid w:val="3C2E18FD"/>
    <w:rsid w:val="3E3241CD"/>
    <w:rsid w:val="3FA81464"/>
    <w:rsid w:val="46B27529"/>
    <w:rsid w:val="48AD5ECD"/>
    <w:rsid w:val="4A4E0641"/>
    <w:rsid w:val="4AF556D7"/>
    <w:rsid w:val="4F411821"/>
    <w:rsid w:val="5310700B"/>
    <w:rsid w:val="568F73ED"/>
    <w:rsid w:val="575B25E5"/>
    <w:rsid w:val="580B579D"/>
    <w:rsid w:val="5AA50600"/>
    <w:rsid w:val="65952110"/>
    <w:rsid w:val="660020E0"/>
    <w:rsid w:val="6E5D4545"/>
    <w:rsid w:val="721476C2"/>
    <w:rsid w:val="74524A03"/>
    <w:rsid w:val="74660A6E"/>
    <w:rsid w:val="759A1FF2"/>
    <w:rsid w:val="79F16E96"/>
    <w:rsid w:val="7EEB3424"/>
    <w:rsid w:val="7FB32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Date"/>
    <w:basedOn w:val="a"/>
    <w:next w:val="a"/>
    <w:link w:val="Char0"/>
    <w:unhideWhenUsed/>
    <w:qFormat/>
    <w:pPr>
      <w:ind w:leftChars="2500" w:left="100"/>
    </w:pPr>
    <w:rPr>
      <w:rFonts w:ascii="Calibri" w:eastAsia="宋体" w:hAnsi="Calibri" w:cs="Times New Roma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unhideWhenUsed/>
    <w:qFormat/>
    <w:rPr>
      <w:b/>
      <w:bCs/>
    </w:rPr>
  </w:style>
  <w:style w:type="character" w:styleId="aa">
    <w:name w:val="Strong"/>
    <w:basedOn w:val="a0"/>
    <w:uiPriority w:val="22"/>
    <w:qFormat/>
    <w:rPr>
      <w:b/>
      <w:bCs/>
    </w:rPr>
  </w:style>
  <w:style w:type="character" w:styleId="ab">
    <w:name w:val="page number"/>
    <w:basedOn w:val="a0"/>
    <w:uiPriority w:val="99"/>
    <w:qFormat/>
  </w:style>
  <w:style w:type="character" w:styleId="ac">
    <w:name w:val="FollowedHyperlink"/>
    <w:basedOn w:val="a0"/>
    <w:uiPriority w:val="99"/>
    <w:semiHidden/>
    <w:unhideWhenUsed/>
    <w:qFormat/>
    <w:rPr>
      <w:color w:val="800080"/>
      <w:u w:val="none"/>
    </w:rPr>
  </w:style>
  <w:style w:type="character" w:styleId="ad">
    <w:name w:val="Hyperlink"/>
    <w:basedOn w:val="a0"/>
    <w:unhideWhenUsed/>
    <w:qFormat/>
    <w:rPr>
      <w:color w:val="0000FF"/>
      <w:u w:val="none"/>
    </w:rPr>
  </w:style>
  <w:style w:type="character" w:styleId="ae">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4">
    <w:name w:val="批注主题 Char"/>
    <w:basedOn w:val="Char"/>
    <w:link w:val="a9"/>
    <w:uiPriority w:val="99"/>
    <w:qFormat/>
    <w:rPr>
      <w:b/>
      <w:bCs/>
      <w:kern w:val="2"/>
      <w:sz w:val="21"/>
      <w:szCs w:val="22"/>
    </w:rPr>
  </w:style>
  <w:style w:type="paragraph" w:customStyle="1" w:styleId="1">
    <w:name w:val="列出段落1"/>
    <w:basedOn w:val="a"/>
    <w:uiPriority w:val="99"/>
    <w:qFormat/>
    <w:pPr>
      <w:widowControl/>
      <w:ind w:firstLine="420"/>
    </w:pPr>
    <w:rPr>
      <w:rFonts w:ascii="Calibri" w:eastAsia="宋体" w:hAnsi="Calibri" w:cs="Calibri"/>
      <w:kern w:val="0"/>
      <w:szCs w:val="21"/>
    </w:rPr>
  </w:style>
  <w:style w:type="character" w:customStyle="1" w:styleId="Char0">
    <w:name w:val="日期 Char"/>
    <w:basedOn w:val="a0"/>
    <w:link w:val="a4"/>
    <w:qFormat/>
    <w:rPr>
      <w:rFonts w:ascii="Calibri" w:eastAsia="宋体" w:hAnsi="Calibri" w:cs="Times New Roman"/>
      <w:kern w:val="2"/>
      <w:sz w:val="21"/>
      <w:szCs w:val="22"/>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CharCharChar">
    <w:name w:val="Char Char Char"/>
    <w:basedOn w:val="a"/>
    <w:qFormat/>
    <w:rPr>
      <w:rFonts w:ascii="Tahoma" w:eastAsia="宋体" w:hAnsi="Tahoma" w:cs="Times New Roman"/>
      <w:sz w:val="24"/>
      <w:szCs w:val="20"/>
    </w:rPr>
  </w:style>
  <w:style w:type="paragraph" w:customStyle="1" w:styleId="Char5">
    <w:name w:val="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5-">
    <w:name w:val="5-内文"/>
    <w:basedOn w:val="a"/>
    <w:qFormat/>
    <w:pPr>
      <w:spacing w:beforeLines="25" w:afterLines="25" w:line="300" w:lineRule="auto"/>
      <w:ind w:firstLineChars="200" w:firstLine="200"/>
    </w:pPr>
    <w:rPr>
      <w:rFonts w:ascii="Times New Roman" w:eastAsia="仿宋_GB2312" w:hAnsi="Times New Roman" w:cs="Times New Roman"/>
      <w:sz w:val="28"/>
      <w:szCs w:val="28"/>
    </w:rPr>
  </w:style>
  <w:style w:type="paragraph" w:customStyle="1" w:styleId="Pa4">
    <w:name w:val="Pa4"/>
    <w:basedOn w:val="a"/>
    <w:next w:val="a"/>
    <w:uiPriority w:val="99"/>
    <w:qFormat/>
    <w:pPr>
      <w:autoSpaceDE w:val="0"/>
      <w:autoSpaceDN w:val="0"/>
      <w:adjustRightInd w:val="0"/>
      <w:spacing w:line="301" w:lineRule="atLeast"/>
      <w:jc w:val="left"/>
    </w:pPr>
    <w:rPr>
      <w:rFonts w:ascii="OEEEEV+FZHTJW--GB1-0" w:eastAsia="OEEEEV+FZHTJW--GB1-0" w:hAnsi="Times New Roman" w:cs="黑体"/>
      <w:kern w:val="0"/>
      <w:sz w:val="24"/>
      <w:szCs w:val="24"/>
    </w:rPr>
  </w:style>
  <w:style w:type="paragraph" w:customStyle="1" w:styleId="-11">
    <w:name w:val="彩色列表 - 强调文字颜色 11"/>
    <w:basedOn w:val="a"/>
    <w:qFormat/>
    <w:pPr>
      <w:widowControl/>
      <w:spacing w:after="200" w:line="252" w:lineRule="auto"/>
      <w:ind w:left="720"/>
      <w:contextualSpacing/>
      <w:jc w:val="left"/>
    </w:pPr>
    <w:rPr>
      <w:rFonts w:ascii="Cambria" w:eastAsia="宋体" w:hAnsi="Cambria" w:cs="Times New Roman"/>
      <w:kern w:val="0"/>
      <w:sz w:val="22"/>
      <w:szCs w:val="24"/>
      <w:lang w:eastAsia="en-US"/>
    </w:rPr>
  </w:style>
  <w:style w:type="paragraph" w:customStyle="1" w:styleId="11">
    <w:name w:val="列出段落11"/>
    <w:basedOn w:val="a"/>
    <w:uiPriority w:val="34"/>
    <w:qFormat/>
    <w:pPr>
      <w:ind w:firstLineChars="200" w:firstLine="420"/>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FZHei-B01S" w:eastAsia="FZHei-B01S" w:hAnsiTheme="minorHAnsi" w:cs="FZHei-B01S"/>
      <w:color w:val="000000"/>
      <w:sz w:val="24"/>
      <w:szCs w:val="24"/>
    </w:rPr>
  </w:style>
  <w:style w:type="character" w:customStyle="1" w:styleId="hover17">
    <w:name w:val="hover17"/>
    <w:basedOn w:val="a0"/>
    <w:qFormat/>
    <w:rPr>
      <w:color w:val="557EE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page number" w:semiHidden="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Date"/>
    <w:basedOn w:val="a"/>
    <w:next w:val="a"/>
    <w:link w:val="Char0"/>
    <w:unhideWhenUsed/>
    <w:qFormat/>
    <w:pPr>
      <w:ind w:leftChars="2500" w:left="100"/>
    </w:pPr>
    <w:rPr>
      <w:rFonts w:ascii="Calibri" w:eastAsia="宋体" w:hAnsi="Calibri" w:cs="Times New Roman"/>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9">
    <w:name w:val="annotation subject"/>
    <w:basedOn w:val="a3"/>
    <w:next w:val="a3"/>
    <w:link w:val="Char4"/>
    <w:uiPriority w:val="99"/>
    <w:unhideWhenUsed/>
    <w:qFormat/>
    <w:rPr>
      <w:b/>
      <w:bCs/>
    </w:rPr>
  </w:style>
  <w:style w:type="character" w:styleId="aa">
    <w:name w:val="Strong"/>
    <w:basedOn w:val="a0"/>
    <w:uiPriority w:val="22"/>
    <w:qFormat/>
    <w:rPr>
      <w:b/>
      <w:bCs/>
    </w:rPr>
  </w:style>
  <w:style w:type="character" w:styleId="ab">
    <w:name w:val="page number"/>
    <w:basedOn w:val="a0"/>
    <w:uiPriority w:val="99"/>
    <w:qFormat/>
  </w:style>
  <w:style w:type="character" w:styleId="ac">
    <w:name w:val="FollowedHyperlink"/>
    <w:basedOn w:val="a0"/>
    <w:uiPriority w:val="99"/>
    <w:semiHidden/>
    <w:unhideWhenUsed/>
    <w:qFormat/>
    <w:rPr>
      <w:color w:val="800080"/>
      <w:u w:val="none"/>
    </w:rPr>
  </w:style>
  <w:style w:type="character" w:styleId="ad">
    <w:name w:val="Hyperlink"/>
    <w:basedOn w:val="a0"/>
    <w:unhideWhenUsed/>
    <w:qFormat/>
    <w:rPr>
      <w:color w:val="0000FF"/>
      <w:u w:val="none"/>
    </w:rPr>
  </w:style>
  <w:style w:type="character" w:styleId="ae">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sz w:val="18"/>
      <w:szCs w:val="18"/>
    </w:rPr>
  </w:style>
  <w:style w:type="character" w:customStyle="1" w:styleId="Char2">
    <w:name w:val="页脚 Char"/>
    <w:basedOn w:val="a0"/>
    <w:link w:val="a6"/>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
    <w:name w:val="批注文字 Char"/>
    <w:basedOn w:val="a0"/>
    <w:link w:val="a3"/>
    <w:qFormat/>
    <w:rPr>
      <w:kern w:val="2"/>
      <w:sz w:val="21"/>
      <w:szCs w:val="22"/>
    </w:rPr>
  </w:style>
  <w:style w:type="character" w:customStyle="1" w:styleId="Char4">
    <w:name w:val="批注主题 Char"/>
    <w:basedOn w:val="Char"/>
    <w:link w:val="a9"/>
    <w:uiPriority w:val="99"/>
    <w:qFormat/>
    <w:rPr>
      <w:b/>
      <w:bCs/>
      <w:kern w:val="2"/>
      <w:sz w:val="21"/>
      <w:szCs w:val="22"/>
    </w:rPr>
  </w:style>
  <w:style w:type="paragraph" w:customStyle="1" w:styleId="1">
    <w:name w:val="列出段落1"/>
    <w:basedOn w:val="a"/>
    <w:uiPriority w:val="99"/>
    <w:qFormat/>
    <w:pPr>
      <w:widowControl/>
      <w:ind w:firstLine="420"/>
    </w:pPr>
    <w:rPr>
      <w:rFonts w:ascii="Calibri" w:eastAsia="宋体" w:hAnsi="Calibri" w:cs="Calibri"/>
      <w:kern w:val="0"/>
      <w:szCs w:val="21"/>
    </w:rPr>
  </w:style>
  <w:style w:type="character" w:customStyle="1" w:styleId="Char0">
    <w:name w:val="日期 Char"/>
    <w:basedOn w:val="a0"/>
    <w:link w:val="a4"/>
    <w:qFormat/>
    <w:rPr>
      <w:rFonts w:ascii="Calibri" w:eastAsia="宋体" w:hAnsi="Calibri" w:cs="Times New Roman"/>
      <w:kern w:val="2"/>
      <w:sz w:val="21"/>
      <w:szCs w:val="22"/>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CharCharChar">
    <w:name w:val="Char Char Char"/>
    <w:basedOn w:val="a"/>
    <w:qFormat/>
    <w:rPr>
      <w:rFonts w:ascii="Tahoma" w:eastAsia="宋体" w:hAnsi="Tahoma" w:cs="Times New Roman"/>
      <w:sz w:val="24"/>
      <w:szCs w:val="20"/>
    </w:rPr>
  </w:style>
  <w:style w:type="paragraph" w:customStyle="1" w:styleId="Char5">
    <w:name w:val="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5-">
    <w:name w:val="5-内文"/>
    <w:basedOn w:val="a"/>
    <w:qFormat/>
    <w:pPr>
      <w:spacing w:beforeLines="25" w:afterLines="25" w:line="300" w:lineRule="auto"/>
      <w:ind w:firstLineChars="200" w:firstLine="200"/>
    </w:pPr>
    <w:rPr>
      <w:rFonts w:ascii="Times New Roman" w:eastAsia="仿宋_GB2312" w:hAnsi="Times New Roman" w:cs="Times New Roman"/>
      <w:sz w:val="28"/>
      <w:szCs w:val="28"/>
    </w:rPr>
  </w:style>
  <w:style w:type="paragraph" w:customStyle="1" w:styleId="Pa4">
    <w:name w:val="Pa4"/>
    <w:basedOn w:val="a"/>
    <w:next w:val="a"/>
    <w:uiPriority w:val="99"/>
    <w:qFormat/>
    <w:pPr>
      <w:autoSpaceDE w:val="0"/>
      <w:autoSpaceDN w:val="0"/>
      <w:adjustRightInd w:val="0"/>
      <w:spacing w:line="301" w:lineRule="atLeast"/>
      <w:jc w:val="left"/>
    </w:pPr>
    <w:rPr>
      <w:rFonts w:ascii="OEEEEV+FZHTJW--GB1-0" w:eastAsia="OEEEEV+FZHTJW--GB1-0" w:hAnsi="Times New Roman" w:cs="黑体"/>
      <w:kern w:val="0"/>
      <w:sz w:val="24"/>
      <w:szCs w:val="24"/>
    </w:rPr>
  </w:style>
  <w:style w:type="paragraph" w:customStyle="1" w:styleId="-11">
    <w:name w:val="彩色列表 - 强调文字颜色 11"/>
    <w:basedOn w:val="a"/>
    <w:qFormat/>
    <w:pPr>
      <w:widowControl/>
      <w:spacing w:after="200" w:line="252" w:lineRule="auto"/>
      <w:ind w:left="720"/>
      <w:contextualSpacing/>
      <w:jc w:val="left"/>
    </w:pPr>
    <w:rPr>
      <w:rFonts w:ascii="Cambria" w:eastAsia="宋体" w:hAnsi="Cambria" w:cs="Times New Roman"/>
      <w:kern w:val="0"/>
      <w:sz w:val="22"/>
      <w:szCs w:val="24"/>
      <w:lang w:eastAsia="en-US"/>
    </w:rPr>
  </w:style>
  <w:style w:type="paragraph" w:customStyle="1" w:styleId="11">
    <w:name w:val="列出段落11"/>
    <w:basedOn w:val="a"/>
    <w:uiPriority w:val="34"/>
    <w:qFormat/>
    <w:pPr>
      <w:ind w:firstLineChars="200" w:firstLine="420"/>
    </w:pPr>
    <w:rPr>
      <w:rFonts w:ascii="Times New Roman" w:eastAsia="宋体" w:hAnsi="Times New Roman" w:cs="Times New Roman"/>
      <w:szCs w:val="24"/>
    </w:rPr>
  </w:style>
  <w:style w:type="paragraph" w:customStyle="1" w:styleId="Default">
    <w:name w:val="Default"/>
    <w:qFormat/>
    <w:pPr>
      <w:widowControl w:val="0"/>
      <w:autoSpaceDE w:val="0"/>
      <w:autoSpaceDN w:val="0"/>
      <w:adjustRightInd w:val="0"/>
    </w:pPr>
    <w:rPr>
      <w:rFonts w:ascii="FZHei-B01S" w:eastAsia="FZHei-B01S" w:hAnsiTheme="minorHAnsi" w:cs="FZHei-B01S"/>
      <w:color w:val="000000"/>
      <w:sz w:val="24"/>
      <w:szCs w:val="24"/>
    </w:rPr>
  </w:style>
  <w:style w:type="character" w:customStyle="1" w:styleId="hover17">
    <w:name w:val="hover17"/>
    <w:basedOn w:val="a0"/>
    <w:qFormat/>
    <w:rPr>
      <w:color w:val="557EE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FE7DD8-5969-4E10-8897-B49EC018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3465</Words>
  <Characters>19753</Characters>
  <Application>Microsoft Office Word</Application>
  <DocSecurity>0</DocSecurity>
  <Lines>164</Lines>
  <Paragraphs>46</Paragraphs>
  <ScaleCrop>false</ScaleCrop>
  <Company>Microsoft</Company>
  <LinksUpToDate>false</LinksUpToDate>
  <CharactersWithSpaces>23172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dc:creator>
  <cp:lastModifiedBy>USER</cp:lastModifiedBy>
  <cp:revision>2</cp:revision>
  <cp:lastPrinted>2019-04-24T09:54:00Z</cp:lastPrinted>
  <dcterms:created xsi:type="dcterms:W3CDTF">2019-05-05T09:05:00Z</dcterms:created>
  <dcterms:modified xsi:type="dcterms:W3CDTF">2019-05-05T09:05:00Z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y fmtid="{D5CDD505-2E9C-101B-9397-08002B2CF9AE}" pid="3" name="KSORubyTemplateID" linkTarget="0">
    <vt:lpwstr>6</vt:lpwstr>
  </property>
</Properties>
</file>