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附件2</w:t>
      </w:r>
    </w:p>
    <w:p>
      <w:pPr>
        <w:adjustRightInd w:val="0"/>
        <w:snapToGrid w:val="0"/>
        <w:spacing w:beforeLines="50" w:afterLines="50" w:line="560" w:lineRule="exact"/>
        <w:jc w:val="center"/>
        <w:rPr>
          <w:rFonts w:ascii="Times New Roman" w:hAnsi="Times New Roman" w:eastAsia="黑体" w:cs="Times New Roman"/>
          <w:color w:val="000000"/>
          <w:sz w:val="36"/>
          <w:szCs w:val="36"/>
        </w:rPr>
      </w:pPr>
      <w:r>
        <w:rPr>
          <w:rFonts w:ascii="Times New Roman" w:hAnsi="Times New Roman" w:eastAsia="黑体" w:cs="Times New Roman"/>
          <w:color w:val="000000"/>
          <w:sz w:val="36"/>
          <w:szCs w:val="36"/>
        </w:rPr>
        <w:t>2017</w:t>
      </w:r>
      <w:r>
        <w:rPr>
          <w:rFonts w:hint="eastAsia" w:ascii="Times New Roman" w:hAnsi="Times New Roman" w:eastAsia="黑体" w:cs="Times New Roman"/>
          <w:color w:val="000000"/>
          <w:sz w:val="36"/>
          <w:szCs w:val="36"/>
        </w:rPr>
        <w:t>年全国职业院校技能大赛常规赛项实施方案</w:t>
      </w:r>
    </w:p>
    <w:p>
      <w:pPr>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一、大赛名称：</w:t>
      </w:r>
      <w:r>
        <w:rPr>
          <w:rFonts w:ascii="Times New Roman" w:hAnsi="Times New Roman" w:eastAsia="仿宋_GB2312" w:cs="Times New Roman"/>
          <w:color w:val="000000"/>
          <w:sz w:val="30"/>
          <w:szCs w:val="30"/>
        </w:rPr>
        <w:t>2017</w:t>
      </w:r>
      <w:r>
        <w:rPr>
          <w:rFonts w:hint="eastAsia" w:ascii="Times New Roman" w:hAnsi="Times New Roman" w:eastAsia="仿宋_GB2312" w:cs="Times New Roman"/>
          <w:color w:val="000000"/>
          <w:sz w:val="30"/>
          <w:szCs w:val="30"/>
        </w:rPr>
        <w:t>年全国职业院校技能大赛</w:t>
      </w:r>
    </w:p>
    <w:p>
      <w:pPr>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二、比赛时间：</w:t>
      </w:r>
      <w:r>
        <w:rPr>
          <w:rFonts w:ascii="Times New Roman" w:hAnsi="Times New Roman" w:eastAsia="仿宋_GB2312" w:cs="Times New Roman"/>
          <w:color w:val="000000"/>
          <w:sz w:val="30"/>
          <w:szCs w:val="30"/>
        </w:rPr>
        <w:t>2017</w:t>
      </w:r>
      <w:r>
        <w:rPr>
          <w:rFonts w:hint="eastAsia" w:ascii="Times New Roman" w:hAnsi="Times New Roman" w:eastAsia="仿宋_GB2312" w:cs="Times New Roman"/>
          <w:color w:val="000000"/>
          <w:sz w:val="30"/>
          <w:szCs w:val="30"/>
        </w:rPr>
        <w:t>年</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月</w:t>
      </w:r>
      <w:r>
        <w:rPr>
          <w:rFonts w:ascii="Times New Roman" w:hAnsi="Times New Roman" w:eastAsia="仿宋_GB2312" w:cs="Times New Roman"/>
          <w:color w:val="000000"/>
          <w:sz w:val="30"/>
          <w:szCs w:val="30"/>
        </w:rPr>
        <w:t>-6</w:t>
      </w:r>
      <w:r>
        <w:rPr>
          <w:rFonts w:hint="eastAsia" w:ascii="Times New Roman" w:hAnsi="Times New Roman" w:eastAsia="仿宋_GB2312" w:cs="Times New Roman"/>
          <w:color w:val="000000"/>
          <w:sz w:val="30"/>
          <w:szCs w:val="30"/>
        </w:rPr>
        <w:t>月</w:t>
      </w:r>
    </w:p>
    <w:p>
      <w:pPr>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三、比赛地点：</w:t>
      </w:r>
    </w:p>
    <w:p>
      <w:pPr>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主赛区——天津。</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color w:val="000000"/>
          <w:sz w:val="30"/>
          <w:szCs w:val="30"/>
        </w:rPr>
        <w:t>分赛区——吉林、江苏、浙江、安徽、福建、江西、山东、河南、湖北、湖南、广东、广西、重庆、四川、贵州、云南、陕西以及青岛</w:t>
      </w:r>
      <w:r>
        <w:rPr>
          <w:rFonts w:hint="eastAsia" w:ascii="Times New Roman" w:hAnsi="Times New Roman" w:eastAsia="仿宋_GB2312" w:cs="Times New Roman"/>
          <w:sz w:val="30"/>
          <w:szCs w:val="30"/>
        </w:rPr>
        <w:t>。</w:t>
      </w:r>
    </w:p>
    <w:p>
      <w:pPr>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sz w:val="30"/>
          <w:szCs w:val="30"/>
        </w:rPr>
        <w:t>四、主办单位：教育部、天</w:t>
      </w:r>
      <w:r>
        <w:rPr>
          <w:rFonts w:hint="eastAsia" w:ascii="Times New Roman" w:hAnsi="Times New Roman" w:eastAsia="仿宋_GB2312" w:cs="Times New Roman"/>
          <w:color w:val="000000"/>
          <w:sz w:val="30"/>
          <w:szCs w:val="30"/>
        </w:rPr>
        <w:t>津市人民政府、</w:t>
      </w:r>
      <w:r>
        <w:rPr>
          <w:rFonts w:hint="eastAsia" w:ascii="Times New Roman" w:hAnsi="Times New Roman" w:eastAsia="仿宋_GB2312" w:cs="Times New Roman"/>
          <w:sz w:val="30"/>
          <w:szCs w:val="30"/>
        </w:rPr>
        <w:t>国家发展改革委、科学技术部、工业和信息化部、国家民委、民政部、财政部、人力资源和社会保障部、国土资源部、环境保护部、住房城乡建设部、交通运输部、水利部、农业部、商务部、文化部、国家卫生计生委、国资委、安全监管总局、旅游局、粮食局、测绘地信局、民航局、中医药局、国务院扶贫办、中华全国总工会、共青团中央、中华职业教育社、中国职业技术教育学会、中华全国供销合作总社、中国机械工业联合会、中国有色金属工业协会、中国石油和化学工业联合会、中国物流与采购联合会、中国纺织工业联合会、中国煤炭工业协会</w:t>
      </w:r>
      <w:r>
        <w:rPr>
          <w:rFonts w:hint="eastAsia" w:ascii="Times New Roman" w:hAnsi="Times New Roman" w:eastAsia="仿宋_GB2312" w:cs="Times New Roman"/>
          <w:color w:val="000000"/>
          <w:sz w:val="30"/>
          <w:szCs w:val="30"/>
        </w:rPr>
        <w:t>等部门。</w:t>
      </w:r>
    </w:p>
    <w:p>
      <w:pPr>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五、比赛分组：中职组、高职组</w:t>
      </w:r>
    </w:p>
    <w:p>
      <w:pPr>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六、比赛项目：比赛项目涵盖</w:t>
      </w:r>
      <w:r>
        <w:rPr>
          <w:rFonts w:ascii="Times New Roman" w:hAnsi="Times New Roman" w:eastAsia="仿宋_GB2312" w:cs="Times New Roman"/>
          <w:color w:val="000000"/>
          <w:sz w:val="30"/>
          <w:szCs w:val="30"/>
        </w:rPr>
        <w:t>77</w:t>
      </w:r>
      <w:r>
        <w:rPr>
          <w:rFonts w:hint="eastAsia" w:ascii="Times New Roman" w:hAnsi="Times New Roman" w:eastAsia="仿宋_GB2312" w:cs="Times New Roman"/>
          <w:color w:val="000000"/>
          <w:sz w:val="30"/>
          <w:szCs w:val="30"/>
        </w:rPr>
        <w:t>个大项，</w:t>
      </w:r>
      <w:r>
        <w:rPr>
          <w:rFonts w:ascii="Times New Roman" w:hAnsi="Times New Roman" w:eastAsia="仿宋_GB2312" w:cs="Times New Roman"/>
          <w:color w:val="000000"/>
          <w:sz w:val="30"/>
          <w:szCs w:val="30"/>
        </w:rPr>
        <w:t>81</w:t>
      </w:r>
      <w:r>
        <w:rPr>
          <w:rFonts w:hint="eastAsia" w:ascii="Times New Roman" w:hAnsi="Times New Roman" w:eastAsia="仿宋_GB2312" w:cs="Times New Roman"/>
          <w:color w:val="000000"/>
          <w:sz w:val="30"/>
          <w:szCs w:val="30"/>
        </w:rPr>
        <w:t>个分赛项。其中，</w:t>
      </w:r>
      <w:r>
        <w:rPr>
          <w:rFonts w:hint="eastAsia" w:ascii="Times New Roman" w:hAnsi="Times New Roman" w:eastAsia="仿宋_GB2312" w:cs="Times New Roman"/>
          <w:color w:val="000000" w:themeColor="text1"/>
          <w:sz w:val="30"/>
          <w:szCs w:val="30"/>
          <w14:textFill>
            <w14:solidFill>
              <w14:schemeClr w14:val="tx1"/>
            </w14:solidFill>
          </w14:textFill>
        </w:rPr>
        <w:t>中职组</w:t>
      </w:r>
      <w:r>
        <w:rPr>
          <w:rFonts w:ascii="Times New Roman" w:hAnsi="Times New Roman" w:eastAsia="仿宋_GB2312" w:cs="Times New Roman"/>
          <w:color w:val="000000" w:themeColor="text1"/>
          <w:sz w:val="30"/>
          <w:szCs w:val="30"/>
          <w14:textFill>
            <w14:solidFill>
              <w14:schemeClr w14:val="tx1"/>
            </w14:solidFill>
          </w14:textFill>
        </w:rPr>
        <w:t>11</w:t>
      </w:r>
      <w:r>
        <w:rPr>
          <w:rFonts w:hint="eastAsia" w:ascii="Times New Roman" w:hAnsi="Times New Roman" w:eastAsia="仿宋_GB2312" w:cs="Times New Roman"/>
          <w:color w:val="000000" w:themeColor="text1"/>
          <w:sz w:val="30"/>
          <w:szCs w:val="30"/>
          <w14:textFill>
            <w14:solidFill>
              <w14:schemeClr w14:val="tx1"/>
            </w14:solidFill>
          </w14:textFill>
        </w:rPr>
        <w:t>个专业类，</w:t>
      </w:r>
      <w:r>
        <w:rPr>
          <w:rFonts w:ascii="Times New Roman" w:hAnsi="Times New Roman" w:eastAsia="仿宋_GB2312" w:cs="Times New Roman"/>
          <w:color w:val="000000" w:themeColor="text1"/>
          <w:sz w:val="30"/>
          <w:szCs w:val="30"/>
          <w14:textFill>
            <w14:solidFill>
              <w14:schemeClr w14:val="tx1"/>
            </w14:solidFill>
          </w14:textFill>
        </w:rPr>
        <w:t>32</w:t>
      </w:r>
      <w:r>
        <w:rPr>
          <w:rFonts w:hint="eastAsia" w:ascii="Times New Roman" w:hAnsi="Times New Roman" w:eastAsia="仿宋_GB2312" w:cs="Times New Roman"/>
          <w:color w:val="000000" w:themeColor="text1"/>
          <w:sz w:val="30"/>
          <w:szCs w:val="30"/>
          <w14:textFill>
            <w14:solidFill>
              <w14:schemeClr w14:val="tx1"/>
            </w14:solidFill>
          </w14:textFill>
        </w:rPr>
        <w:t>个大项（</w:t>
      </w:r>
      <w:r>
        <w:rPr>
          <w:rFonts w:ascii="Times New Roman" w:hAnsi="Times New Roman" w:eastAsia="仿宋_GB2312" w:cs="Times New Roman"/>
          <w:color w:val="000000" w:themeColor="text1"/>
          <w:sz w:val="30"/>
          <w:szCs w:val="30"/>
          <w14:textFill>
            <w14:solidFill>
              <w14:schemeClr w14:val="tx1"/>
            </w14:solidFill>
          </w14:textFill>
        </w:rPr>
        <w:t>35</w:t>
      </w:r>
      <w:r>
        <w:rPr>
          <w:rFonts w:hint="eastAsia" w:ascii="Times New Roman" w:hAnsi="Times New Roman" w:eastAsia="仿宋_GB2312" w:cs="Times New Roman"/>
          <w:color w:val="000000" w:themeColor="text1"/>
          <w:sz w:val="30"/>
          <w:szCs w:val="30"/>
          <w14:textFill>
            <w14:solidFill>
              <w14:schemeClr w14:val="tx1"/>
            </w14:solidFill>
          </w14:textFill>
        </w:rPr>
        <w:t>个分赛项）；高职组</w:t>
      </w:r>
      <w:r>
        <w:rPr>
          <w:rFonts w:ascii="Times New Roman" w:hAnsi="Times New Roman" w:eastAsia="仿宋_GB2312" w:cs="Times New Roman"/>
          <w:color w:val="000000" w:themeColor="text1"/>
          <w:sz w:val="30"/>
          <w:szCs w:val="30"/>
          <w14:textFill>
            <w14:solidFill>
              <w14:schemeClr w14:val="tx1"/>
            </w14:solidFill>
          </w14:textFill>
        </w:rPr>
        <w:t>15</w:t>
      </w:r>
      <w:r>
        <w:rPr>
          <w:rFonts w:hint="eastAsia" w:ascii="Times New Roman" w:hAnsi="Times New Roman" w:eastAsia="仿宋_GB2312" w:cs="Times New Roman"/>
          <w:color w:val="000000" w:themeColor="text1"/>
          <w:sz w:val="30"/>
          <w:szCs w:val="30"/>
          <w14:textFill>
            <w14:solidFill>
              <w14:schemeClr w14:val="tx1"/>
            </w14:solidFill>
          </w14:textFill>
        </w:rPr>
        <w:t>个专业大类，</w:t>
      </w:r>
      <w:r>
        <w:rPr>
          <w:rFonts w:ascii="Times New Roman" w:hAnsi="Times New Roman" w:eastAsia="仿宋_GB2312" w:cs="Times New Roman"/>
          <w:color w:val="000000" w:themeColor="text1"/>
          <w:sz w:val="30"/>
          <w:szCs w:val="30"/>
          <w14:textFill>
            <w14:solidFill>
              <w14:schemeClr w14:val="tx1"/>
            </w14:solidFill>
          </w14:textFill>
        </w:rPr>
        <w:t>45</w:t>
      </w:r>
      <w:r>
        <w:rPr>
          <w:rFonts w:hint="eastAsia" w:ascii="Times New Roman" w:hAnsi="Times New Roman" w:eastAsia="仿宋_GB2312" w:cs="Times New Roman"/>
          <w:color w:val="000000" w:themeColor="text1"/>
          <w:sz w:val="30"/>
          <w:szCs w:val="30"/>
          <w14:textFill>
            <w14:solidFill>
              <w14:schemeClr w14:val="tx1"/>
            </w14:solidFill>
          </w14:textFill>
        </w:rPr>
        <w:t>个大项（</w:t>
      </w:r>
      <w:r>
        <w:rPr>
          <w:rFonts w:ascii="Times New Roman" w:hAnsi="Times New Roman" w:eastAsia="仿宋_GB2312" w:cs="Times New Roman"/>
          <w:color w:val="000000" w:themeColor="text1"/>
          <w:sz w:val="30"/>
          <w:szCs w:val="30"/>
          <w14:textFill>
            <w14:solidFill>
              <w14:schemeClr w14:val="tx1"/>
            </w14:solidFill>
          </w14:textFill>
        </w:rPr>
        <w:t>46</w:t>
      </w:r>
      <w:r>
        <w:rPr>
          <w:rFonts w:hint="eastAsia" w:ascii="Times New Roman" w:hAnsi="Times New Roman" w:eastAsia="仿宋_GB2312" w:cs="Times New Roman"/>
          <w:color w:val="000000" w:themeColor="text1"/>
          <w:sz w:val="30"/>
          <w:szCs w:val="30"/>
          <w14:textFill>
            <w14:solidFill>
              <w14:schemeClr w14:val="tx1"/>
            </w14:solidFill>
          </w14:textFill>
        </w:rPr>
        <w:t>个分赛项）。</w:t>
      </w:r>
    </w:p>
    <w:p>
      <w:pPr>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七、大赛具体报名通知及各赛项规程由大赛执委会另发。</w:t>
      </w:r>
    </w:p>
    <w:p>
      <w:pPr>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八、报名资格：</w:t>
      </w:r>
    </w:p>
    <w:p>
      <w:pPr>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报名以省（自治区、直辖市，计划单列市，新疆生产建设兵团）为单位组队。团体赛不得跨校组队。以计划单列市为单位报名仅限中职项目。</w:t>
      </w:r>
      <w:r>
        <w:rPr>
          <w:rFonts w:hint="eastAsia" w:ascii="Times New Roman" w:hAnsi="Times New Roman" w:eastAsia="仿宋_GB2312" w:cs="Times New Roman"/>
          <w:sz w:val="30"/>
          <w:szCs w:val="30"/>
        </w:rPr>
        <w:t>高职选手应为普通高等学校全日制在籍高职学生</w:t>
      </w:r>
      <w:r>
        <w:rPr>
          <w:rFonts w:hint="eastAsia" w:ascii="Times New Roman" w:hAnsi="Times New Roman" w:eastAsia="仿宋_GB2312" w:cs="Times New Roman"/>
          <w:color w:val="000000"/>
          <w:sz w:val="30"/>
          <w:szCs w:val="30"/>
        </w:rPr>
        <w:t>，</w:t>
      </w:r>
      <w:r>
        <w:rPr>
          <w:rFonts w:hint="eastAsia" w:ascii="Times New Roman" w:hAnsi="Times New Roman" w:eastAsia="仿宋_GB2312" w:cs="Times New Roman"/>
          <w:sz w:val="30"/>
          <w:szCs w:val="30"/>
        </w:rPr>
        <w:t>中职选手应为中等职业学校全日制在籍学生</w:t>
      </w:r>
      <w:r>
        <w:rPr>
          <w:rFonts w:hint="eastAsia" w:ascii="Times New Roman" w:hAnsi="Times New Roman" w:eastAsia="仿宋_GB2312" w:cs="Times New Roman"/>
          <w:color w:val="000000"/>
          <w:sz w:val="30"/>
          <w:szCs w:val="30"/>
        </w:rPr>
        <w:t>。高职参赛选手年龄限制在</w:t>
      </w:r>
      <w:r>
        <w:rPr>
          <w:rFonts w:ascii="Times New Roman" w:hAnsi="Times New Roman" w:eastAsia="仿宋_GB2312" w:cs="Times New Roman"/>
          <w:color w:val="000000"/>
          <w:sz w:val="30"/>
          <w:szCs w:val="30"/>
        </w:rPr>
        <w:t>25</w:t>
      </w:r>
      <w:r>
        <w:rPr>
          <w:rFonts w:hint="eastAsia" w:ascii="Times New Roman" w:hAnsi="Times New Roman" w:eastAsia="仿宋_GB2312" w:cs="Times New Roman"/>
          <w:color w:val="000000"/>
          <w:sz w:val="30"/>
          <w:szCs w:val="30"/>
        </w:rPr>
        <w:t>周岁（即</w:t>
      </w:r>
      <w:r>
        <w:rPr>
          <w:rFonts w:ascii="Times New Roman" w:hAnsi="Times New Roman" w:eastAsia="仿宋_GB2312" w:cs="Times New Roman"/>
          <w:color w:val="000000"/>
          <w:sz w:val="30"/>
          <w:szCs w:val="30"/>
        </w:rPr>
        <w:t>1992</w:t>
      </w:r>
      <w:r>
        <w:rPr>
          <w:rFonts w:hint="eastAsia" w:ascii="Times New Roman" w:hAnsi="Times New Roman" w:eastAsia="仿宋_GB2312" w:cs="Times New Roman"/>
          <w:color w:val="000000"/>
          <w:sz w:val="30"/>
          <w:szCs w:val="30"/>
        </w:rPr>
        <w:t>年</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月</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日及以后出生）以下，中职参赛选手年龄限制在</w:t>
      </w:r>
      <w:r>
        <w:rPr>
          <w:rFonts w:ascii="Times New Roman" w:hAnsi="Times New Roman" w:eastAsia="仿宋_GB2312" w:cs="Times New Roman"/>
          <w:color w:val="000000"/>
          <w:sz w:val="30"/>
          <w:szCs w:val="30"/>
        </w:rPr>
        <w:t>21</w:t>
      </w:r>
      <w:r>
        <w:rPr>
          <w:rFonts w:hint="eastAsia" w:ascii="Times New Roman" w:hAnsi="Times New Roman" w:eastAsia="仿宋_GB2312" w:cs="Times New Roman"/>
          <w:color w:val="000000"/>
          <w:sz w:val="30"/>
          <w:szCs w:val="30"/>
        </w:rPr>
        <w:t>周岁（即</w:t>
      </w:r>
      <w:r>
        <w:rPr>
          <w:rFonts w:ascii="Times New Roman" w:hAnsi="Times New Roman" w:eastAsia="仿宋_GB2312" w:cs="Times New Roman"/>
          <w:color w:val="000000"/>
          <w:sz w:val="30"/>
          <w:szCs w:val="30"/>
        </w:rPr>
        <w:t>1996</w:t>
      </w:r>
      <w:r>
        <w:rPr>
          <w:rFonts w:hint="eastAsia" w:ascii="Times New Roman" w:hAnsi="Times New Roman" w:eastAsia="仿宋_GB2312" w:cs="Times New Roman"/>
          <w:color w:val="000000"/>
          <w:sz w:val="30"/>
          <w:szCs w:val="30"/>
        </w:rPr>
        <w:t>年</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月</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日及以后出生）以下。五年制高职学生报名参赛的，一至三年级（含三年级）学生参加中职组比赛，四、五年级学生参加高职组比赛。往届技能大赛获得过一等奖的学生不再参加同一项目相同组别的比赛。参加团体比赛的队伍和参加个人赛的选手均可指定指导教师，每名指导教师不限于指导一名参赛选手。指导教师须为本校专兼职教师。</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九、分赛区组委会名单</w:t>
      </w:r>
      <w:r>
        <w:rPr>
          <w:rFonts w:hint="eastAsia" w:ascii="Times New Roman" w:hAnsi="Times New Roman" w:eastAsia="仿宋_GB2312" w:cs="Times New Roman"/>
          <w:color w:val="000000"/>
          <w:sz w:val="30"/>
          <w:szCs w:val="30"/>
        </w:rPr>
        <w:t>由大赛执委会另发。</w:t>
      </w:r>
    </w:p>
    <w:p>
      <w:pPr>
        <w:adjustRightInd w:val="0"/>
        <w:snapToGrid w:val="0"/>
        <w:spacing w:line="560" w:lineRule="exact"/>
        <w:ind w:firstLine="585"/>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十、赛项简介与组</w:t>
      </w:r>
      <w:bookmarkStart w:id="1" w:name="_GoBack"/>
      <w:bookmarkEnd w:id="1"/>
      <w:r>
        <w:rPr>
          <w:rFonts w:hint="eastAsia" w:ascii="Times New Roman" w:hAnsi="Times New Roman" w:eastAsia="仿宋_GB2312" w:cs="Times New Roman"/>
          <w:sz w:val="30"/>
          <w:szCs w:val="30"/>
        </w:rPr>
        <w:t>队要求：</w:t>
      </w:r>
    </w:p>
    <w:p>
      <w:pPr>
        <w:adjustRightInd w:val="0"/>
        <w:snapToGrid w:val="0"/>
        <w:spacing w:line="312" w:lineRule="auto"/>
        <w:rPr>
          <w:rFonts w:ascii="Times New Roman" w:hAnsi="Times New Roman" w:eastAsia="仿宋_GB2312" w:cs="Times New Roman"/>
          <w:color w:val="000000"/>
          <w:sz w:val="30"/>
          <w:szCs w:val="30"/>
        </w:rPr>
        <w:sectPr>
          <w:footerReference r:id="rId3" w:type="default"/>
          <w:pgSz w:w="11906" w:h="16838"/>
          <w:pgMar w:top="1440" w:right="1800" w:bottom="1440" w:left="1800" w:header="851" w:footer="992" w:gutter="0"/>
          <w:cols w:space="425" w:num="1"/>
          <w:docGrid w:type="lines" w:linePitch="312" w:charSpace="0"/>
        </w:sectPr>
      </w:pP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696"/>
        <w:gridCol w:w="1338"/>
        <w:gridCol w:w="785"/>
        <w:gridCol w:w="6679"/>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384" w:type="dxa"/>
            <w:shd w:val="clear" w:color="auto" w:fill="auto"/>
            <w:vAlign w:val="center"/>
          </w:tcPr>
          <w:p>
            <w:pPr>
              <w:widowControl/>
              <w:jc w:val="center"/>
              <w:rPr>
                <w:rFonts w:ascii="Times New Roman" w:hAnsi="Times New Roman" w:eastAsia="黑体" w:cs="Times New Roman"/>
                <w:bCs/>
                <w:color w:val="000000"/>
                <w:kern w:val="0"/>
                <w:sz w:val="24"/>
                <w:szCs w:val="24"/>
              </w:rPr>
            </w:pPr>
            <w:r>
              <w:rPr>
                <w:rFonts w:hint="eastAsia" w:ascii="Times New Roman" w:hAnsi="Times New Roman" w:eastAsia="黑体" w:cs="Times New Roman"/>
                <w:bCs/>
                <w:color w:val="000000"/>
                <w:kern w:val="0"/>
                <w:sz w:val="24"/>
                <w:szCs w:val="24"/>
              </w:rPr>
              <w:t>赛项编号</w:t>
            </w:r>
          </w:p>
        </w:tc>
        <w:tc>
          <w:tcPr>
            <w:tcW w:w="1418" w:type="dxa"/>
            <w:shd w:val="clear" w:color="auto" w:fill="auto"/>
            <w:vAlign w:val="center"/>
          </w:tcPr>
          <w:p>
            <w:pPr>
              <w:widowControl/>
              <w:jc w:val="center"/>
              <w:rPr>
                <w:rFonts w:ascii="Times New Roman" w:hAnsi="Times New Roman" w:eastAsia="黑体" w:cs="Times New Roman"/>
                <w:bCs/>
                <w:color w:val="000000"/>
                <w:kern w:val="0"/>
                <w:sz w:val="24"/>
                <w:szCs w:val="24"/>
              </w:rPr>
            </w:pPr>
            <w:r>
              <w:rPr>
                <w:rFonts w:hint="eastAsia" w:ascii="Times New Roman" w:hAnsi="Times New Roman" w:eastAsia="黑体" w:cs="Times New Roman"/>
                <w:bCs/>
                <w:color w:val="000000"/>
                <w:kern w:val="0"/>
                <w:sz w:val="24"/>
                <w:szCs w:val="24"/>
              </w:rPr>
              <w:t>专业分类</w:t>
            </w:r>
          </w:p>
        </w:tc>
        <w:tc>
          <w:tcPr>
            <w:tcW w:w="696" w:type="dxa"/>
            <w:shd w:val="clear" w:color="auto" w:fill="auto"/>
            <w:vAlign w:val="center"/>
          </w:tcPr>
          <w:p>
            <w:pPr>
              <w:widowControl/>
              <w:jc w:val="center"/>
              <w:rPr>
                <w:rFonts w:ascii="Times New Roman" w:hAnsi="Times New Roman" w:eastAsia="黑体" w:cs="Times New Roman"/>
                <w:bCs/>
                <w:color w:val="000000"/>
                <w:kern w:val="0"/>
                <w:sz w:val="24"/>
                <w:szCs w:val="24"/>
              </w:rPr>
            </w:pPr>
            <w:r>
              <w:rPr>
                <w:rFonts w:hint="eastAsia" w:ascii="Times New Roman" w:hAnsi="Times New Roman" w:eastAsia="黑体" w:cs="Times New Roman"/>
                <w:bCs/>
                <w:color w:val="000000"/>
                <w:kern w:val="0"/>
                <w:sz w:val="24"/>
                <w:szCs w:val="24"/>
              </w:rPr>
              <w:t>级别</w:t>
            </w:r>
          </w:p>
        </w:tc>
        <w:tc>
          <w:tcPr>
            <w:tcW w:w="1338" w:type="dxa"/>
            <w:shd w:val="clear" w:color="auto" w:fill="auto"/>
            <w:vAlign w:val="center"/>
          </w:tcPr>
          <w:p>
            <w:pPr>
              <w:widowControl/>
              <w:jc w:val="center"/>
              <w:rPr>
                <w:rFonts w:ascii="Times New Roman" w:hAnsi="Times New Roman" w:eastAsia="黑体" w:cs="Times New Roman"/>
                <w:bCs/>
                <w:color w:val="000000"/>
                <w:kern w:val="0"/>
                <w:sz w:val="24"/>
                <w:szCs w:val="24"/>
              </w:rPr>
            </w:pPr>
            <w:r>
              <w:rPr>
                <w:rFonts w:hint="eastAsia" w:ascii="Times New Roman" w:hAnsi="Times New Roman" w:eastAsia="黑体" w:cs="Times New Roman"/>
                <w:bCs/>
                <w:color w:val="000000"/>
                <w:kern w:val="0"/>
                <w:sz w:val="24"/>
                <w:szCs w:val="24"/>
              </w:rPr>
              <w:t>赛项名称</w:t>
            </w:r>
          </w:p>
        </w:tc>
        <w:tc>
          <w:tcPr>
            <w:tcW w:w="785" w:type="dxa"/>
            <w:shd w:val="clear" w:color="000000" w:fill="FFFFFF"/>
            <w:vAlign w:val="center"/>
          </w:tcPr>
          <w:p>
            <w:pPr>
              <w:widowControl/>
              <w:jc w:val="center"/>
              <w:rPr>
                <w:rFonts w:ascii="Times New Roman" w:hAnsi="Times New Roman" w:eastAsia="黑体" w:cs="Times New Roman"/>
                <w:bCs/>
                <w:kern w:val="0"/>
                <w:sz w:val="24"/>
                <w:szCs w:val="24"/>
              </w:rPr>
            </w:pPr>
            <w:r>
              <w:rPr>
                <w:rFonts w:hint="eastAsia" w:ascii="Times New Roman" w:hAnsi="Times New Roman" w:eastAsia="黑体" w:cs="Times New Roman"/>
                <w:bCs/>
                <w:kern w:val="0"/>
                <w:sz w:val="24"/>
                <w:szCs w:val="24"/>
              </w:rPr>
              <w:t>分项</w:t>
            </w:r>
          </w:p>
        </w:tc>
        <w:tc>
          <w:tcPr>
            <w:tcW w:w="6679" w:type="dxa"/>
            <w:shd w:val="clear" w:color="000000" w:fill="FFFFFF"/>
            <w:vAlign w:val="center"/>
          </w:tcPr>
          <w:p>
            <w:pPr>
              <w:widowControl/>
              <w:jc w:val="center"/>
              <w:rPr>
                <w:rFonts w:ascii="Times New Roman" w:hAnsi="Times New Roman" w:eastAsia="黑体" w:cs="Times New Roman"/>
                <w:bCs/>
                <w:kern w:val="0"/>
                <w:sz w:val="24"/>
                <w:szCs w:val="24"/>
              </w:rPr>
            </w:pPr>
            <w:r>
              <w:rPr>
                <w:rFonts w:hint="eastAsia" w:ascii="Times New Roman" w:hAnsi="Times New Roman" w:eastAsia="黑体" w:cs="Times New Roman"/>
                <w:bCs/>
                <w:kern w:val="0"/>
                <w:sz w:val="24"/>
                <w:szCs w:val="24"/>
              </w:rPr>
              <w:t>赛项简介</w:t>
            </w:r>
          </w:p>
        </w:tc>
        <w:tc>
          <w:tcPr>
            <w:tcW w:w="1874" w:type="dxa"/>
            <w:shd w:val="clear" w:color="000000" w:fill="FFFFFF"/>
            <w:vAlign w:val="center"/>
          </w:tcPr>
          <w:p>
            <w:pPr>
              <w:widowControl/>
              <w:jc w:val="center"/>
              <w:rPr>
                <w:rFonts w:ascii="Times New Roman" w:hAnsi="Times New Roman" w:eastAsia="黑体" w:cs="Times New Roman"/>
                <w:bCs/>
                <w:kern w:val="0"/>
                <w:sz w:val="24"/>
                <w:szCs w:val="24"/>
              </w:rPr>
            </w:pPr>
            <w:r>
              <w:rPr>
                <w:rFonts w:hint="eastAsia" w:ascii="Times New Roman" w:hAnsi="Times New Roman" w:eastAsia="黑体" w:cs="Times New Roman"/>
                <w:bCs/>
                <w:kern w:val="0"/>
                <w:sz w:val="24"/>
                <w:szCs w:val="24"/>
              </w:rPr>
              <w:t>组队要求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ZZ-2017001</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农林牧渔类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蔬菜嫁接</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该项目由单个选手独立完成，按照国家职业技能培训鉴定《蔬菜园艺工》（中级）规定的实践操作技能要求，完成园试配方部分化合物的营养液配制（包括母液配制和工作液配制）、西瓜劈接、黄瓜顶端插接三个部分操作。技能竞赛时间为</w:t>
            </w:r>
            <w:r>
              <w:rPr>
                <w:rFonts w:ascii="Times New Roman" w:hAnsi="Times New Roman" w:eastAsia="仿宋_GB2312" w:cs="Times New Roman"/>
                <w:kern w:val="0"/>
                <w:szCs w:val="21"/>
              </w:rPr>
              <w:t>110</w:t>
            </w:r>
            <w:r>
              <w:rPr>
                <w:rFonts w:hint="eastAsia" w:ascii="Times New Roman" w:hAnsi="Times New Roman" w:eastAsia="仿宋_GB2312" w:cs="Times New Roman"/>
                <w:kern w:val="0"/>
                <w:szCs w:val="21"/>
              </w:rPr>
              <w:t>分钟，总分</w:t>
            </w:r>
            <w:r>
              <w:rPr>
                <w:rFonts w:ascii="Times New Roman" w:hAnsi="Times New Roman" w:eastAsia="仿宋_GB2312" w:cs="Times New Roman"/>
                <w:kern w:val="0"/>
                <w:szCs w:val="21"/>
              </w:rPr>
              <w:t>100</w:t>
            </w:r>
            <w:r>
              <w:rPr>
                <w:rFonts w:hint="eastAsia" w:ascii="Times New Roman" w:hAnsi="Times New Roman" w:eastAsia="仿宋_GB2312" w:cs="Times New Roman"/>
                <w:kern w:val="0"/>
                <w:szCs w:val="21"/>
              </w:rPr>
              <w:t>分。</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其中营养液配制操作时间为</w:t>
            </w:r>
            <w:r>
              <w:rPr>
                <w:rFonts w:ascii="Times New Roman" w:hAnsi="Times New Roman" w:eastAsia="仿宋_GB2312" w:cs="Times New Roman"/>
                <w:kern w:val="0"/>
                <w:szCs w:val="21"/>
              </w:rPr>
              <w:t>65</w:t>
            </w:r>
            <w:r>
              <w:rPr>
                <w:rFonts w:hint="eastAsia" w:ascii="Times New Roman" w:hAnsi="Times New Roman" w:eastAsia="仿宋_GB2312" w:cs="Times New Roman"/>
                <w:kern w:val="0"/>
                <w:szCs w:val="21"/>
              </w:rPr>
              <w:t>分钟，分值</w:t>
            </w:r>
            <w:r>
              <w:rPr>
                <w:rFonts w:ascii="Times New Roman" w:hAnsi="Times New Roman" w:eastAsia="仿宋_GB2312" w:cs="Times New Roman"/>
                <w:kern w:val="0"/>
                <w:szCs w:val="21"/>
              </w:rPr>
              <w:t>40</w:t>
            </w:r>
            <w:r>
              <w:rPr>
                <w:rFonts w:hint="eastAsia" w:ascii="Times New Roman" w:hAnsi="Times New Roman" w:eastAsia="仿宋_GB2312" w:cs="Times New Roman"/>
                <w:kern w:val="0"/>
                <w:szCs w:val="21"/>
              </w:rPr>
              <w:t>分；西瓜劈接操作时间为</w:t>
            </w:r>
            <w:r>
              <w:rPr>
                <w:rFonts w:ascii="Times New Roman" w:hAnsi="Times New Roman" w:eastAsia="仿宋_GB2312" w:cs="Times New Roman"/>
                <w:kern w:val="0"/>
                <w:szCs w:val="21"/>
              </w:rPr>
              <w:t>25</w:t>
            </w:r>
            <w:r>
              <w:rPr>
                <w:rFonts w:hint="eastAsia" w:ascii="Times New Roman" w:hAnsi="Times New Roman" w:eastAsia="仿宋_GB2312" w:cs="Times New Roman"/>
                <w:kern w:val="0"/>
                <w:szCs w:val="21"/>
              </w:rPr>
              <w:t>分钟，分值</w:t>
            </w:r>
            <w:r>
              <w:rPr>
                <w:rFonts w:ascii="Times New Roman" w:hAnsi="Times New Roman" w:eastAsia="仿宋_GB2312" w:cs="Times New Roman"/>
                <w:kern w:val="0"/>
                <w:szCs w:val="21"/>
              </w:rPr>
              <w:t>30</w:t>
            </w:r>
            <w:r>
              <w:rPr>
                <w:rFonts w:hint="eastAsia" w:ascii="Times New Roman" w:hAnsi="Times New Roman" w:eastAsia="仿宋_GB2312" w:cs="Times New Roman"/>
                <w:kern w:val="0"/>
                <w:szCs w:val="21"/>
              </w:rPr>
              <w:t>分；黄瓜顶端插接操作时间为</w:t>
            </w: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rPr>
              <w:t>分钟，分值</w:t>
            </w:r>
            <w:r>
              <w:rPr>
                <w:rFonts w:ascii="Times New Roman" w:hAnsi="Times New Roman" w:eastAsia="仿宋_GB2312" w:cs="Times New Roman"/>
                <w:kern w:val="0"/>
                <w:szCs w:val="21"/>
              </w:rPr>
              <w:t>30</w:t>
            </w:r>
            <w:r>
              <w:rPr>
                <w:rFonts w:hint="eastAsia" w:ascii="Times New Roman" w:hAnsi="Times New Roman" w:eastAsia="仿宋_GB2312" w:cs="Times New Roman"/>
                <w:kern w:val="0"/>
                <w:szCs w:val="21"/>
              </w:rPr>
              <w:t>分。全面考察中职学生对蔬菜嫁接育苗核心技术的掌握能力。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人，每名选手限报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ZZ-2017002</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农林牧渔类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农机维修</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竞赛内容：考核分为大中型轮式拖拉机综合故障诊断与排除项目、履带自走式全喂入联合收割机综合故障诊断与排除项目两个部分。参赛选手须进行全部项目的操作技能考核。</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履带自走式全喂入联合收割机的竞赛与大中型轮式拖拉机的竞赛分别进行抽签，在两个不同的工位上进行，先进行联合收割机的竞赛，时间为</w:t>
            </w:r>
            <w:r>
              <w:rPr>
                <w:rFonts w:ascii="Times New Roman" w:hAnsi="Times New Roman" w:eastAsia="仿宋_GB2312" w:cs="Times New Roman"/>
                <w:kern w:val="0"/>
                <w:szCs w:val="21"/>
              </w:rPr>
              <w:t>30</w:t>
            </w:r>
            <w:r>
              <w:rPr>
                <w:rFonts w:hint="eastAsia" w:ascii="Times New Roman" w:hAnsi="Times New Roman" w:eastAsia="仿宋_GB2312" w:cs="Times New Roman"/>
                <w:kern w:val="0"/>
                <w:szCs w:val="21"/>
              </w:rPr>
              <w:t>分钟，后进行拖拉机的竞赛，时间为</w:t>
            </w:r>
            <w:r>
              <w:rPr>
                <w:rFonts w:ascii="Times New Roman" w:hAnsi="Times New Roman" w:eastAsia="仿宋_GB2312" w:cs="Times New Roman"/>
                <w:kern w:val="0"/>
                <w:szCs w:val="21"/>
              </w:rPr>
              <w:t>60</w:t>
            </w:r>
            <w:r>
              <w:rPr>
                <w:rFonts w:hint="eastAsia" w:ascii="Times New Roman" w:hAnsi="Times New Roman" w:eastAsia="仿宋_GB2312" w:cs="Times New Roman"/>
                <w:kern w:val="0"/>
                <w:szCs w:val="21"/>
              </w:rPr>
              <w:t>分钟；大中型轮式拖拉机综合故障诊断与排除项目占总成绩的</w:t>
            </w:r>
            <w:r>
              <w:rPr>
                <w:rFonts w:ascii="Times New Roman" w:hAnsi="Times New Roman" w:eastAsia="仿宋_GB2312" w:cs="Times New Roman"/>
                <w:kern w:val="0"/>
                <w:szCs w:val="21"/>
              </w:rPr>
              <w:t>70%</w:t>
            </w:r>
            <w:r>
              <w:rPr>
                <w:rFonts w:hint="eastAsia" w:ascii="Times New Roman" w:hAnsi="Times New Roman" w:eastAsia="仿宋_GB2312" w:cs="Times New Roman"/>
                <w:kern w:val="0"/>
                <w:szCs w:val="21"/>
              </w:rPr>
              <w:t>、履带自走式全喂入联合收割机综合故障诊断与排除项目占总成绩的</w:t>
            </w:r>
            <w:r>
              <w:rPr>
                <w:rFonts w:ascii="Times New Roman" w:hAnsi="Times New Roman" w:eastAsia="仿宋_GB2312" w:cs="Times New Roman"/>
                <w:kern w:val="0"/>
                <w:szCs w:val="21"/>
              </w:rPr>
              <w:t>30%</w:t>
            </w:r>
            <w:r>
              <w:rPr>
                <w:rFonts w:hint="eastAsia" w:ascii="Times New Roman" w:hAnsi="Times New Roman" w:eastAsia="仿宋_GB2312" w:cs="Times New Roman"/>
                <w:kern w:val="0"/>
                <w:szCs w:val="21"/>
              </w:rPr>
              <w:t>。比赛时联合收割机、拖拉机不允许移动，联合收割机不允许传动。</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人，每名选手限报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ZZ-2017003</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能源与新能源类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光伏发电系统安装与调试</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竞赛内容：竞赛内容包括光伏供电装置、光伏供电系统、逆变与负载系统、监控系统的安装、接线、测试、可编程序控制器的程序设计与调试、故障排除、焊接、分析等实训考核。</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ZZ-2017004</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土木水利类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建筑装饰技能</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w:t>
            </w:r>
            <w:r>
              <w:rPr>
                <w:rFonts w:ascii="Times New Roman" w:hAnsi="Times New Roman" w:eastAsia="仿宋_GB2312" w:cs="Times New Roman"/>
                <w:kern w:val="0"/>
                <w:szCs w:val="21"/>
              </w:rPr>
              <w:t>CAD</w:t>
            </w:r>
            <w:r>
              <w:rPr>
                <w:rFonts w:hint="eastAsia" w:ascii="Times New Roman" w:hAnsi="Times New Roman" w:eastAsia="仿宋_GB2312" w:cs="Times New Roman"/>
                <w:kern w:val="0"/>
                <w:szCs w:val="21"/>
              </w:rPr>
              <w:t>绘图部分：结合技能实操比赛，参赛选手要各自运用制图软件记录并或绘制成果图。根据比赛题目给定的要求，独立完成建筑装饰类</w:t>
            </w:r>
            <w:r>
              <w:rPr>
                <w:rFonts w:ascii="Times New Roman" w:hAnsi="Times New Roman" w:eastAsia="仿宋_GB2312" w:cs="Times New Roman"/>
                <w:kern w:val="0"/>
                <w:szCs w:val="21"/>
              </w:rPr>
              <w:t>CAD</w:t>
            </w:r>
            <w:r>
              <w:rPr>
                <w:rFonts w:hint="eastAsia" w:ascii="Times New Roman" w:hAnsi="Times New Roman" w:eastAsia="仿宋_GB2312" w:cs="Times New Roman"/>
                <w:kern w:val="0"/>
                <w:szCs w:val="21"/>
              </w:rPr>
              <w:t>图纸的绘制。</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现场施工部分：根据给定的任务要求，各单位参赛选手</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个人组成一个团队，协作完成房屋墙面砖镶贴、轻钢龙骨石膏板隔墙施工的工程实际操作。</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全面考察中职学生建筑</w:t>
            </w:r>
            <w:r>
              <w:rPr>
                <w:rFonts w:ascii="Times New Roman" w:hAnsi="Times New Roman" w:eastAsia="仿宋_GB2312" w:cs="Times New Roman"/>
                <w:kern w:val="0"/>
                <w:szCs w:val="21"/>
              </w:rPr>
              <w:t>CAD</w:t>
            </w:r>
            <w:r>
              <w:rPr>
                <w:rFonts w:hint="eastAsia" w:ascii="Times New Roman" w:hAnsi="Times New Roman" w:eastAsia="仿宋_GB2312" w:cs="Times New Roman"/>
                <w:kern w:val="0"/>
                <w:szCs w:val="21"/>
              </w:rPr>
              <w:t>、建筑装饰施工知识、技能、职业素养和团队协作能力。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ZZ-2017005</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土木水利类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建筑设备安装与调控（给排水）</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竞赛内容：通过引入生活热水系统、生活冷水系统、消防给水系统、排水系统等给排水应用场景，全面考察中职学生的建筑给排水系统图绘制，镀锌管、不锈钢复合管、</w:t>
            </w:r>
            <w:r>
              <w:rPr>
                <w:rFonts w:ascii="Times New Roman" w:hAnsi="Times New Roman" w:eastAsia="仿宋_GB2312" w:cs="Times New Roman"/>
                <w:kern w:val="0"/>
                <w:szCs w:val="21"/>
              </w:rPr>
              <w:t>PP-R</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PVC-U</w:t>
            </w:r>
            <w:r>
              <w:rPr>
                <w:rFonts w:hint="eastAsia" w:ascii="Times New Roman" w:hAnsi="Times New Roman" w:eastAsia="仿宋_GB2312" w:cs="Times New Roman"/>
                <w:kern w:val="0"/>
                <w:szCs w:val="21"/>
              </w:rPr>
              <w:t>管等管材加工与连接，管道试压与通水，</w:t>
            </w:r>
            <w:r>
              <w:rPr>
                <w:rFonts w:ascii="Times New Roman" w:hAnsi="Times New Roman" w:eastAsia="仿宋_GB2312" w:cs="Times New Roman"/>
                <w:kern w:val="0"/>
                <w:szCs w:val="21"/>
              </w:rPr>
              <w:t>PLC</w:t>
            </w:r>
            <w:r>
              <w:rPr>
                <w:rFonts w:hint="eastAsia" w:ascii="Times New Roman" w:hAnsi="Times New Roman" w:eastAsia="仿宋_GB2312" w:cs="Times New Roman"/>
                <w:kern w:val="0"/>
                <w:szCs w:val="21"/>
              </w:rPr>
              <w:t>与变频器应用，上位机组态，电气连接与系统调试等方面知识与技能，同时考察参赛学生分析问题、解决问题的能力，以及团队协作、安全意识、心理素质等职业素养。</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名选手，每个学校限报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队，指导教师不超过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ZZ-2017006</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土木水利类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工程测量</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竞赛内容：选手完成相同的理论考试（闭卷）机考答题任务；完成同一赛场抽签确定的四等水准线路测量和计算任务；完成同一赛场由抽签确定的一级导线线路测量及单点放样和计算任务；以上</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个分项，前</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个分项竞赛时间为</w:t>
            </w:r>
            <w:r>
              <w:rPr>
                <w:rFonts w:ascii="Times New Roman" w:hAnsi="Times New Roman" w:eastAsia="仿宋_GB2312" w:cs="Times New Roman"/>
                <w:kern w:val="0"/>
                <w:szCs w:val="21"/>
              </w:rPr>
              <w:t>60</w:t>
            </w:r>
            <w:r>
              <w:rPr>
                <w:rFonts w:hint="eastAsia" w:ascii="Times New Roman" w:hAnsi="Times New Roman" w:eastAsia="仿宋_GB2312" w:cs="Times New Roman"/>
                <w:kern w:val="0"/>
                <w:szCs w:val="21"/>
              </w:rPr>
              <w:t>分钟、第</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个分项竞赛时间为</w:t>
            </w:r>
            <w:r>
              <w:rPr>
                <w:rFonts w:ascii="Times New Roman" w:hAnsi="Times New Roman" w:eastAsia="仿宋_GB2312" w:cs="Times New Roman"/>
                <w:kern w:val="0"/>
                <w:szCs w:val="21"/>
              </w:rPr>
              <w:t>70</w:t>
            </w:r>
            <w:r>
              <w:rPr>
                <w:rFonts w:hint="eastAsia" w:ascii="Times New Roman" w:hAnsi="Times New Roman" w:eastAsia="仿宋_GB2312" w:cs="Times New Roman"/>
                <w:kern w:val="0"/>
                <w:szCs w:val="21"/>
              </w:rPr>
              <w:t>分钟，均在同样精度等级的计算机、水准仪、全站仪技术平台上完成同样的工作任务。</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每队由</w:t>
            </w: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名选手组成，指导教师不超过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ZZ-2017007</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加工制造类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数控综合应用技术</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竞赛内容：竞赛包括两个模块。理论知识竞赛在计算机房进行，选手应用</w:t>
            </w:r>
            <w:r>
              <w:rPr>
                <w:rFonts w:ascii="Times New Roman" w:hAnsi="Times New Roman" w:eastAsia="仿宋_GB2312" w:cs="Times New Roman"/>
                <w:kern w:val="0"/>
                <w:szCs w:val="21"/>
              </w:rPr>
              <w:t>CAD</w:t>
            </w:r>
            <w:r>
              <w:rPr>
                <w:rFonts w:hint="eastAsia" w:ascii="Times New Roman" w:hAnsi="Times New Roman" w:eastAsia="仿宋_GB2312" w:cs="Times New Roman"/>
                <w:kern w:val="0"/>
                <w:szCs w:val="21"/>
              </w:rPr>
              <w:t>软件绘制符合机械制图标准的零件图并打印，解答加工工艺理论知识赛题。操作技能竞赛在操作赛场进行，参赛队利用赛场提供的数控机床、夹具、工具、</w:t>
            </w:r>
            <w:r>
              <w:rPr>
                <w:rFonts w:ascii="Times New Roman" w:hAnsi="Times New Roman" w:eastAsia="仿宋_GB2312" w:cs="Times New Roman"/>
                <w:kern w:val="0"/>
                <w:szCs w:val="21"/>
              </w:rPr>
              <w:t>CAM</w:t>
            </w:r>
            <w:r>
              <w:rPr>
                <w:rFonts w:hint="eastAsia" w:ascii="Times New Roman" w:hAnsi="Times New Roman" w:eastAsia="仿宋_GB2312" w:cs="Times New Roman"/>
                <w:kern w:val="0"/>
                <w:szCs w:val="21"/>
              </w:rPr>
              <w:t>软件、毛坯等，按照任务书要求，以现场操作的方式完成赛件的加工、检测及装配等任务，并填写相关技术文件，赛后进行既定功能测试，全程考察参赛队的职业素养和团队协作能力。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ZZ-2017008</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加工制造类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现代模具制造技术</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（注塑模具制造技术）</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比赛任务源于模具企业，结合模具先进检测技术，全面考核中职学生“二维图纸设计、模具成型零件加工、模具装配与试模、现代检测技术”等核心知识与技能，该赛项重点突出模具的制作技术，考察中职学生熟练的复杂型面数控加工、模具抛光修磨与装配钳工技能以及蓝光检测新技术应用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ZZ-2017009</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加工制造类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通用机电设备安装与维护</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选手在规定时间内，独立完成规定的竞赛任务。选手按照任务书要求，完成机械部件的拆卸、维护、装配、调整与检测，完成伺服、步进、变频器参数设置，完成传感器安装、电气连接和气动回路连接，完成部件测试程序编写，完善触摸屏工程，优化程序及系统参数、整机性能，并进行产品加工；制定设备维护计划和要求，解答相关专业问题。</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人，每名选手限报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ZZ-2017010</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加工制造类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机械装配技术</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参赛选手在规定的时间内，按要求独立完成绘图，典型机械部件的拆装、调整与检测，机械设备的装配与调整、产品加工，机械装配技术知识、以及职业素养考核。调整与检测，须达到规定的技术要求和装配精度，并记录过程中的检测数据。</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人，每名选手限报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ZZ-2017011</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加工制造类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焊接技术</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竞赛内容：本赛项引用先进的数字化控制设备，要求选手依据赛题规定，使用焊条电弧焊、手工钨极氩弧焊、半自动</w:t>
            </w:r>
            <w:r>
              <w:rPr>
                <w:rFonts w:ascii="Times New Roman" w:hAnsi="Times New Roman" w:eastAsia="仿宋_GB2312" w:cs="Times New Roman"/>
                <w:kern w:val="0"/>
                <w:szCs w:val="21"/>
              </w:rPr>
              <w:t>CO</w:t>
            </w:r>
            <w:r>
              <w:rPr>
                <w:rFonts w:ascii="Times New Roman" w:hAnsi="Times New Roman" w:eastAsia="仿宋_GB2312" w:cs="Times New Roman"/>
                <w:kern w:val="0"/>
                <w:szCs w:val="21"/>
                <w:vertAlign w:val="subscript"/>
              </w:rPr>
              <w:t>2</w:t>
            </w:r>
            <w:r>
              <w:rPr>
                <w:rFonts w:hint="eastAsia" w:ascii="Times New Roman" w:hAnsi="Times New Roman" w:eastAsia="仿宋_GB2312" w:cs="Times New Roman"/>
                <w:kern w:val="0"/>
                <w:szCs w:val="21"/>
              </w:rPr>
              <w:t>气体保护焊三种焊接方法，在不同的空间位置，自行装配、焊接完成三组优质的作品。通过竞赛，考察选手综合素养水平，检验选手对焊接设备、焊接材料、焊接工艺、焊接应力与变形等知识的掌握程度，培养选手理论联系实践的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人，每名选手限报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ZZ-2017013</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加工制造类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机器人技术应用</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围绕工业机器人及其系统的安装维护、操作调试、编程应用等，主要考察选手机电通用设备的机械及电气安装调试能力、工业机器人本体的基础操作和编程调试能力、利用计算机辅助软件对特殊应用工艺的简化编程及仿真能力、工业机器人结合</w:t>
            </w:r>
            <w:r>
              <w:rPr>
                <w:rFonts w:ascii="Times New Roman" w:hAnsi="Times New Roman" w:eastAsia="仿宋_GB2312" w:cs="Times New Roman"/>
                <w:kern w:val="0"/>
                <w:szCs w:val="21"/>
              </w:rPr>
              <w:t>PLC</w:t>
            </w:r>
            <w:r>
              <w:rPr>
                <w:rFonts w:hint="eastAsia" w:ascii="Times New Roman" w:hAnsi="Times New Roman" w:eastAsia="仿宋_GB2312" w:cs="Times New Roman"/>
                <w:kern w:val="0"/>
                <w:szCs w:val="21"/>
              </w:rPr>
              <w:t>、视觉检测的综合应用及系统联调能力，同时在实操过程中运用专业知识均衡功能实现的综合能力，强化选手的安全和环保意识。</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ZZ-2017014</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加工制造类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单片机控制装置</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安装与调试</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选择相应的模块，合理确定各模块摆放位置，按技术规范完成单片机硬件电路的搭建。编写并调试单片机控制程序，调整器件的有关参数实现控制系统的功能。单片机控制装置故障排除与调试记录填写。</w:t>
            </w:r>
          </w:p>
        </w:tc>
        <w:tc>
          <w:tcPr>
            <w:tcW w:w="1874" w:type="dxa"/>
            <w:shd w:val="clear" w:color="000000" w:fill="FFFFFF"/>
            <w:vAlign w:val="center"/>
          </w:tcPr>
          <w:p>
            <w:pPr>
              <w:widowControl/>
              <w:jc w:val="left"/>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2人</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ZZ-2017015</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石油化工类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化工生产技术</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化工仿真操作：在规定时间内完成典型化工单元操作组合（反应器</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传质分离</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动力设备</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公用系统）冷态开车、正常运行、事故处理和正常停车等四种工况的操作考核。</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精馏操作：以乙醇</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水溶液为工作介质，在规定时间内完成精馏操作全过程，考核操作所得产品产量、产品质量、生产消耗、规范操作和安全与文明生产状况。</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专业知识考核：化工基础知识试题测试。</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ZZ-2017016</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石油化工类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工业分析检验</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通过理论与仿真考核、化学分析操作考核、仪器分析操作考核，全面考查学生分析检测的技能、产品分析的技能、大型分析仪器使用及微量物质的检测能力；考核学生产品质量监控的意识、工作效率、文明生产、安全生产、团队协作的职业素养；考察学生执行国家质量标准规范的能力。</w:t>
            </w:r>
          </w:p>
        </w:tc>
        <w:tc>
          <w:tcPr>
            <w:tcW w:w="1874" w:type="dxa"/>
            <w:shd w:val="clear" w:color="000000" w:fill="FFFFFF"/>
            <w:vAlign w:val="center"/>
          </w:tcPr>
          <w:p>
            <w:pPr>
              <w:widowControl/>
              <w:jc w:val="lef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每队</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名选手，不超过</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384" w:type="dxa"/>
            <w:shd w:val="clear" w:color="000000" w:fill="FFFFFF"/>
            <w:vAlign w:val="center"/>
          </w:tcPr>
          <w:p>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ZZ-2017017</w:t>
            </w:r>
          </w:p>
        </w:tc>
        <w:tc>
          <w:tcPr>
            <w:tcW w:w="1418" w:type="dxa"/>
            <w:shd w:val="clear" w:color="000000" w:fill="FFFFFF"/>
            <w:vAlign w:val="center"/>
          </w:tcPr>
          <w:p>
            <w:pPr>
              <w:widowControl/>
              <w:jc w:val="lef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交通运输类</w:t>
            </w:r>
          </w:p>
        </w:tc>
        <w:tc>
          <w:tcPr>
            <w:tcW w:w="696" w:type="dxa"/>
            <w:shd w:val="clear" w:color="000000" w:fill="FFFFFF"/>
            <w:vAlign w:val="center"/>
          </w:tcPr>
          <w:p>
            <w:pPr>
              <w:widowControl/>
              <w:jc w:val="lef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汽车运用与维修</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竞赛内容包括三个子赛项：汽车机电维修、车身修复（钣金）、车身涂装（涂漆）。</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子赛项一汽车机电维修包括：整车维护技能（含定期维护和车轮定位）、机械拆装、汽车故障诊断；</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子赛项二汽车车身修复（钣金）包括：车身电子测量和校正、板件更换、受损门板修复；</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子赛项三汽车车身涂装（涂漆）包括：损伤区处理、喷中涂底漆、面漆前处理、水性底色漆微调、水性底色漆、清漆喷涂。</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通过上述汽车维修作业基本的三个子赛项，考察选手对基本技能、工艺流程、设备操作、</w:t>
            </w:r>
            <w:r>
              <w:rPr>
                <w:rFonts w:ascii="Times New Roman" w:hAnsi="Times New Roman" w:eastAsia="仿宋_GB2312" w:cs="Times New Roman"/>
                <w:kern w:val="0"/>
                <w:szCs w:val="21"/>
              </w:rPr>
              <w:t>5S</w:t>
            </w:r>
            <w:r>
              <w:rPr>
                <w:rFonts w:hint="eastAsia" w:ascii="Times New Roman" w:hAnsi="Times New Roman" w:eastAsia="仿宋_GB2312" w:cs="Times New Roman"/>
                <w:kern w:val="0"/>
                <w:szCs w:val="21"/>
              </w:rPr>
              <w:t>等方面的能力。</w:t>
            </w:r>
          </w:p>
        </w:tc>
        <w:tc>
          <w:tcPr>
            <w:tcW w:w="1874" w:type="dxa"/>
            <w:shd w:val="clear" w:color="000000" w:fill="FFFFFF"/>
            <w:vAlign w:val="center"/>
          </w:tcPr>
          <w:p>
            <w:pPr>
              <w:widowControl/>
              <w:jc w:val="lef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汽车机电维修子赛项每队不超过</w:t>
            </w:r>
            <w:r>
              <w:rPr>
                <w:rFonts w:ascii="Times New Roman" w:hAnsi="Times New Roman" w:eastAsia="仿宋_GB2312" w:cs="Times New Roman"/>
                <w:kern w:val="0"/>
                <w:sz w:val="20"/>
                <w:szCs w:val="20"/>
              </w:rPr>
              <w:t>4</w:t>
            </w:r>
            <w:r>
              <w:rPr>
                <w:rFonts w:hint="eastAsia" w:ascii="Times New Roman" w:hAnsi="Times New Roman" w:eastAsia="仿宋_GB2312" w:cs="Times New Roman"/>
                <w:kern w:val="0"/>
                <w:sz w:val="20"/>
                <w:szCs w:val="20"/>
              </w:rPr>
              <w:t>人；车身修复（钣金）和车身涂装（涂漆）两个子赛项，每子赛项每队不超过</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人；同一子赛项同一学校不超过</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人；每位选手限报</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个子项；每位选手限报指导教师</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ZZ-2017018</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交通运输类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汽车营销</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汽车营销基本能力测试：在规定时间内，在计算机上先后完成基础知识答题和基本流程操作。</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配件管理综合能力模拟：要求选手模拟配件库管员正确规范地完成确定货位、配件识别、入库操作和出库交付、编码查询、下单订货</w:t>
            </w:r>
            <w:r>
              <w:rPr>
                <w:rFonts w:ascii="Times New Roman" w:hAnsi="Times New Roman" w:eastAsia="仿宋_GB2312" w:cs="Times New Roman"/>
                <w:kern w:val="0"/>
                <w:szCs w:val="21"/>
              </w:rPr>
              <w:t>6</w:t>
            </w:r>
            <w:r>
              <w:rPr>
                <w:rFonts w:hint="eastAsia" w:ascii="Times New Roman" w:hAnsi="Times New Roman" w:eastAsia="仿宋_GB2312" w:cs="Times New Roman"/>
                <w:kern w:val="0"/>
                <w:szCs w:val="21"/>
              </w:rPr>
              <w:t>项任务。</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服务接待综合能力模拟：要求选手模拟服务顾问，在模拟顾客的配合下正确规范地完成保养接待的全过程。</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名指导教师。选手报名时需指明相应角色。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ZZ-2017019</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信息技术类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数字影音后期制作技术</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竞赛内容：赛项以产业发展需求为导向，旨在检验参赛选手的岗位知识和技能，提升职业能力和创新创意水平。</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赛项由“自主创作”和“规定创作”两个部分组成。自主创作要求选手和指导教师等组成制作团队，于现场竞赛之前完成提交一个</w:t>
            </w:r>
            <w:r>
              <w:rPr>
                <w:rFonts w:ascii="Times New Roman" w:hAnsi="Times New Roman" w:eastAsia="仿宋_GB2312" w:cs="Times New Roman"/>
                <w:kern w:val="0"/>
                <w:szCs w:val="21"/>
              </w:rPr>
              <w:t>240-360</w:t>
            </w:r>
            <w:r>
              <w:rPr>
                <w:rFonts w:hint="eastAsia" w:ascii="Times New Roman" w:hAnsi="Times New Roman" w:eastAsia="仿宋_GB2312" w:cs="Times New Roman"/>
                <w:kern w:val="0"/>
                <w:szCs w:val="21"/>
              </w:rPr>
              <w:t>秒的视频短片，该部分占最终成绩的</w:t>
            </w:r>
            <w:r>
              <w:rPr>
                <w:rFonts w:ascii="Times New Roman" w:hAnsi="Times New Roman" w:eastAsia="仿宋_GB2312" w:cs="Times New Roman"/>
                <w:kern w:val="0"/>
                <w:szCs w:val="21"/>
              </w:rPr>
              <w:t>10%</w:t>
            </w:r>
            <w:r>
              <w:rPr>
                <w:rFonts w:hint="eastAsia" w:ascii="Times New Roman" w:hAnsi="Times New Roman" w:eastAsia="仿宋_GB2312" w:cs="Times New Roman"/>
                <w:kern w:val="0"/>
                <w:szCs w:val="21"/>
              </w:rPr>
              <w:t>。规定创作要求选手在现场竞赛当日规定的时间内独立完成一个</w:t>
            </w:r>
            <w:r>
              <w:rPr>
                <w:rFonts w:ascii="Times New Roman" w:hAnsi="Times New Roman" w:eastAsia="仿宋_GB2312" w:cs="Times New Roman"/>
                <w:kern w:val="0"/>
                <w:szCs w:val="21"/>
              </w:rPr>
              <w:t>150-210</w:t>
            </w:r>
            <w:r>
              <w:rPr>
                <w:rFonts w:hint="eastAsia" w:ascii="Times New Roman" w:hAnsi="Times New Roman" w:eastAsia="仿宋_GB2312" w:cs="Times New Roman"/>
                <w:kern w:val="0"/>
                <w:szCs w:val="21"/>
              </w:rPr>
              <w:t>秒短片，该部分占最终成绩的</w:t>
            </w:r>
            <w:r>
              <w:rPr>
                <w:rFonts w:ascii="Times New Roman" w:hAnsi="Times New Roman" w:eastAsia="仿宋_GB2312" w:cs="Times New Roman"/>
                <w:kern w:val="0"/>
                <w:szCs w:val="21"/>
              </w:rPr>
              <w:t>90%</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个视频文件必须能完全脱离原制作环境播放。</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人，每名选手限报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ZZ-2017020</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信息技术类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计算机辅助设计</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（工业产品</w:t>
            </w:r>
            <w:r>
              <w:rPr>
                <w:rFonts w:ascii="Times New Roman" w:hAnsi="Times New Roman" w:eastAsia="仿宋_GB2312" w:cs="Times New Roman"/>
                <w:kern w:val="0"/>
                <w:sz w:val="20"/>
                <w:szCs w:val="20"/>
              </w:rPr>
              <w:t>CAD</w:t>
            </w:r>
            <w:r>
              <w:rPr>
                <w:rFonts w:hint="eastAsia" w:ascii="Times New Roman" w:hAnsi="Times New Roman" w:eastAsia="仿宋_GB2312" w:cs="Times New Roman"/>
                <w:kern w:val="0"/>
                <w:sz w:val="20"/>
                <w:szCs w:val="20"/>
              </w:rPr>
              <w:t>）</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竞赛内容：计算机辅助设计（工业产品</w:t>
            </w:r>
            <w:r>
              <w:rPr>
                <w:rFonts w:ascii="Times New Roman" w:hAnsi="Times New Roman" w:eastAsia="仿宋_GB2312" w:cs="Times New Roman"/>
                <w:kern w:val="0"/>
                <w:szCs w:val="21"/>
              </w:rPr>
              <w:t>CAD</w:t>
            </w:r>
            <w:r>
              <w:rPr>
                <w:rFonts w:hint="eastAsia" w:ascii="Times New Roman" w:hAnsi="Times New Roman" w:eastAsia="仿宋_GB2312" w:cs="Times New Roman"/>
                <w:kern w:val="0"/>
                <w:szCs w:val="21"/>
              </w:rPr>
              <w:t>）要求选手根据比赛要求建立工业产品数字模型，并完成产品加工制造准备，编写相关设计、制造文档。</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赛项设置数字样机、创客实践两个模块，两模块均为现场比赛，合并计时</w:t>
            </w: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小时。</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人，每名选手限报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ZZ-2017021</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信息技术类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物联网技术应用与维护</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竞赛由上机操作部分组成。通过对物联网智慧生活实训平台设备的操作，完成物联网感知层设备安装与调试、物联网网络传输层连接与配置、物联网应用层系统部署与配置、物联网应用系统使用与维护、物联网应用系统的开发与调试等几个部分的内容。</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ZZ-2017022</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信息技术类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智能家居安装与维护</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智能家居设备安装调试以及应用配置：包括智能家居设备安装调试及智能家居无线网络应用配置。</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智能家居网关应用配置：实现嵌入式开发环境配置和嵌入式系统图形应用程序配置。</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智能家居移动终端软件应用配置：实现移动端的应用开发，包括界面和功能实现两部分。</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团队风貌：考核竞赛过程中队员的团队合作和沟通协作能力。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ZZ-2017023</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信息技术类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网络搭建与应用</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竞赛内容：根据赛场软、硬件环境和网络建设要求，完成网络架构及应用平台的搭建，并保障网络应用的安全性和可靠性。竞赛内容主要由网络组建、服务器配置及应用和网络设备安全配置与防护三部分组成。</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ZZ-2017024</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信息技术类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网络空间安全</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注重考核选手网络安全设计，安全策略配置，系统渗透测试以及信息安全攻防等方面，竞赛方式既有个人渗透测试又有混合分组对抗，还原实际工作场景，竞赛任务书设计基于工作过程，能够考察选手网络空间安全的综合技能和素质。</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2人</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每名选手限报1名指导教师</w:t>
            </w:r>
            <w:r>
              <w:rPr>
                <w:rFonts w:hint="eastAsia"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ZZ-2017025</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信息技术类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计算机检测维修与</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数据恢复</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依据提供的竞赛文件，完成指定计算机主板及功能板的故障检测及维修。</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依据竞赛文件中的故障描述，使用数据恢复平台，对给定的存储介质进行数据恢复。</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选用维修好的硬盘或替代部件，搭配其它部件，组装出一台完整的计算机主机。并利用维修好的</w:t>
            </w:r>
            <w:r>
              <w:rPr>
                <w:rFonts w:ascii="Times New Roman" w:hAnsi="Times New Roman" w:eastAsia="仿宋_GB2312" w:cs="Times New Roman"/>
                <w:kern w:val="0"/>
                <w:szCs w:val="21"/>
              </w:rPr>
              <w:t>U</w:t>
            </w:r>
            <w:r>
              <w:rPr>
                <w:rFonts w:hint="eastAsia" w:ascii="Times New Roman" w:hAnsi="Times New Roman" w:eastAsia="仿宋_GB2312" w:cs="Times New Roman"/>
                <w:kern w:val="0"/>
                <w:szCs w:val="21"/>
              </w:rPr>
              <w:t>盘将操作系统及应用软件，安装在该计算机上，使其成为一套正常工作的计算机系统。</w:t>
            </w:r>
          </w:p>
        </w:tc>
        <w:tc>
          <w:tcPr>
            <w:tcW w:w="1874" w:type="dxa"/>
            <w:shd w:val="clear" w:color="000000" w:fill="FFFFFF"/>
            <w:vAlign w:val="center"/>
          </w:tcPr>
          <w:p>
            <w:pPr>
              <w:widowControl/>
              <w:jc w:val="left"/>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2人</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每名选手限报1名指导教师</w:t>
            </w:r>
            <w:r>
              <w:rPr>
                <w:rFonts w:hint="eastAsia"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ZZ-2017026</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信息技术类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通信与控制系统</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高铁</w:t>
            </w:r>
            <w:r>
              <w:rPr>
                <w:rFonts w:ascii="Times New Roman" w:hAnsi="Times New Roman" w:eastAsia="仿宋_GB2312" w:cs="Times New Roman"/>
                <w:kern w:val="0"/>
                <w:sz w:val="20"/>
                <w:szCs w:val="20"/>
              </w:rPr>
              <w:t>)</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集成与维护</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竞赛内容：本赛项紧紧围绕数据通信与智能控制，以高铁信号控制为行业背景，涉及通信与控制领域中的多项技术，如串口、短距离无线、</w:t>
            </w:r>
            <w:r>
              <w:rPr>
                <w:rFonts w:ascii="Times New Roman" w:hAnsi="Times New Roman" w:eastAsia="仿宋_GB2312" w:cs="Times New Roman"/>
                <w:kern w:val="0"/>
                <w:szCs w:val="21"/>
              </w:rPr>
              <w:t>WiFi</w:t>
            </w:r>
            <w:r>
              <w:rPr>
                <w:rFonts w:hint="eastAsia" w:ascii="Times New Roman" w:hAnsi="Times New Roman" w:eastAsia="仿宋_GB2312" w:cs="Times New Roman"/>
                <w:kern w:val="0"/>
                <w:szCs w:val="21"/>
              </w:rPr>
              <w:t>、可编程逻辑控制器、触摸屏、移动应用等，全面考查参赛选手在设备安装与调试、系统运行与故障检测，系统设备维护、团队协作、职业素养等各方面的能力。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ZZ-2017027</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医药卫生类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护理技能</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竞赛内容：通过设置健康评估室、抢救室两个考评站点，全面考察中职学生的职业素养、评判性思维能力、健康评估能力；完成心肺复苏、静脉输液、置胃管和口腔护理</w:t>
            </w: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项护理技术操作。</w:t>
            </w:r>
          </w:p>
        </w:tc>
        <w:tc>
          <w:tcPr>
            <w:tcW w:w="1874" w:type="dxa"/>
            <w:shd w:val="clear" w:color="000000" w:fill="FFFFFF"/>
            <w:vAlign w:val="center"/>
          </w:tcPr>
          <w:p>
            <w:pPr>
              <w:widowControl/>
              <w:jc w:val="left"/>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2人</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ZZ-2017029</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财经商贸类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沙盘模拟企业经营</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竞赛内容：每个参赛队在仿真的竞争市场环境中，连续从事</w:t>
            </w:r>
            <w:r>
              <w:rPr>
                <w:rFonts w:ascii="Times New Roman" w:hAnsi="Times New Roman" w:eastAsia="仿宋_GB2312" w:cs="Times New Roman"/>
                <w:kern w:val="0"/>
                <w:szCs w:val="21"/>
              </w:rPr>
              <w:t>6</w:t>
            </w:r>
            <w:r>
              <w:rPr>
                <w:rFonts w:hint="eastAsia" w:ascii="Times New Roman" w:hAnsi="Times New Roman" w:eastAsia="仿宋_GB2312" w:cs="Times New Roman"/>
                <w:kern w:val="0"/>
                <w:szCs w:val="21"/>
              </w:rPr>
              <w:t>个会计年度的模拟企业经营活动。比赛从战略层面进行内部资源与外部环境评估、长中短期策略制定、市场趋势预测及既定战略调整；从财务层面进行投资计划制定、掌握资金来源及用途，妥善控制成本，编制及分析财务报表；从运营层面进行产品研发决策、生产采购流程决策、库存管理、产销结合匹配市场需求；从营销层面进行市场开发决策、新产品开发、产品组合与市场决策定位。比赛以模拟企业盈利情况作为评分标准。</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ZZ-2017030</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财经商贸类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电子商务运营技能</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竞赛内容：参赛选手通过完成商品拍摄、美化、移动网店装修、运营推广、网络客户服务等具体工作，进行</w:t>
            </w:r>
            <w:r>
              <w:rPr>
                <w:rFonts w:ascii="Times New Roman" w:hAnsi="Times New Roman" w:eastAsia="仿宋_GB2312" w:cs="Times New Roman"/>
                <w:kern w:val="0"/>
                <w:szCs w:val="21"/>
              </w:rPr>
              <w:t>PC</w:t>
            </w:r>
            <w:r>
              <w:rPr>
                <w:rFonts w:hint="eastAsia" w:ascii="Times New Roman" w:hAnsi="Times New Roman" w:eastAsia="仿宋_GB2312" w:cs="Times New Roman"/>
                <w:kern w:val="0"/>
                <w:szCs w:val="21"/>
              </w:rPr>
              <w:t>端和移动端的协同运营，锻炼和考核参赛选手电子商务全网运营技能，培养其诚信经营意识，提升综合职业素养；促进参赛院校在电商人才培养方面的交流，为校企深度合作提供契机；展示中等职业教育教学改革成果，提升中等职业学校电商人才培养水平。</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384" w:type="dxa"/>
            <w:vMerge w:val="restart"/>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ZZ-2017031</w:t>
            </w:r>
          </w:p>
        </w:tc>
        <w:tc>
          <w:tcPr>
            <w:tcW w:w="1418" w:type="dxa"/>
            <w:vMerge w:val="restart"/>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财经商贸类</w:t>
            </w:r>
          </w:p>
        </w:tc>
        <w:tc>
          <w:tcPr>
            <w:tcW w:w="696" w:type="dxa"/>
            <w:vMerge w:val="restart"/>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vMerge w:val="restart"/>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职业英语技能</w:t>
            </w:r>
          </w:p>
        </w:tc>
        <w:tc>
          <w:tcPr>
            <w:tcW w:w="785" w:type="dxa"/>
            <w:vMerge w:val="restart"/>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6679" w:type="dxa"/>
            <w:vMerge w:val="restart"/>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分“在线测评”“情境交流”“职场应用”“职业风采”四个环节。“在线测评”环节选手上机测评英语听力和阅读理解能力；“情境交流”环节一名选手对抽取赛题图片内容进行描述，另一名选手与裁判进行互动问答；“职场应用”环节</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名选手配合完成抽取的职场工作任务，后由一名选手陈述任务完成情况，另一名选手回答裁判提问；“职业风采”环节</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名选手与助演用英语表演与所学专业或未来职业相关的节目，形式不限。</w:t>
            </w:r>
          </w:p>
        </w:tc>
        <w:tc>
          <w:tcPr>
            <w:tcW w:w="1874" w:type="dxa"/>
            <w:vMerge w:val="restart"/>
            <w:shd w:val="clear" w:color="000000" w:fill="FFFFFF"/>
            <w:vAlign w:val="center"/>
          </w:tcPr>
          <w:p>
            <w:pPr>
              <w:widowControl/>
              <w:spacing w:line="26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分服务类专业组和其他类专业组两个组别。参赛队以院校为单位组队，不得跨校组队。一支参赛队仅可参加一个组别的比赛。每队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名指导教师且不超过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名助演嘉宾（同校在籍学生）。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0" w:hRule="atLeast"/>
        </w:trPr>
        <w:tc>
          <w:tcPr>
            <w:tcW w:w="1384" w:type="dxa"/>
            <w:vMerge w:val="continue"/>
            <w:vAlign w:val="center"/>
          </w:tcPr>
          <w:p>
            <w:pPr>
              <w:widowControl/>
              <w:jc w:val="left"/>
              <w:rPr>
                <w:rFonts w:ascii="Times New Roman" w:hAnsi="Times New Roman" w:eastAsia="仿宋_GB2312" w:cs="Times New Roman"/>
                <w:kern w:val="0"/>
                <w:sz w:val="20"/>
                <w:szCs w:val="20"/>
              </w:rPr>
            </w:pPr>
          </w:p>
        </w:tc>
        <w:tc>
          <w:tcPr>
            <w:tcW w:w="1418" w:type="dxa"/>
            <w:vMerge w:val="continue"/>
            <w:vAlign w:val="center"/>
          </w:tcPr>
          <w:p>
            <w:pPr>
              <w:widowControl/>
              <w:jc w:val="left"/>
              <w:rPr>
                <w:rFonts w:ascii="Times New Roman" w:hAnsi="Times New Roman" w:eastAsia="仿宋_GB2312" w:cs="Times New Roman"/>
                <w:kern w:val="0"/>
                <w:sz w:val="20"/>
                <w:szCs w:val="20"/>
              </w:rPr>
            </w:pPr>
          </w:p>
        </w:tc>
        <w:tc>
          <w:tcPr>
            <w:tcW w:w="696" w:type="dxa"/>
            <w:vMerge w:val="continue"/>
            <w:vAlign w:val="center"/>
          </w:tcPr>
          <w:p>
            <w:pPr>
              <w:widowControl/>
              <w:jc w:val="left"/>
              <w:rPr>
                <w:rFonts w:ascii="Times New Roman" w:hAnsi="Times New Roman" w:eastAsia="仿宋_GB2312" w:cs="Times New Roman"/>
                <w:kern w:val="0"/>
                <w:sz w:val="20"/>
                <w:szCs w:val="20"/>
              </w:rPr>
            </w:pPr>
          </w:p>
        </w:tc>
        <w:tc>
          <w:tcPr>
            <w:tcW w:w="1338" w:type="dxa"/>
            <w:vMerge w:val="continue"/>
            <w:vAlign w:val="center"/>
          </w:tcPr>
          <w:p>
            <w:pPr>
              <w:widowControl/>
              <w:jc w:val="left"/>
              <w:rPr>
                <w:rFonts w:ascii="Times New Roman" w:hAnsi="Times New Roman" w:eastAsia="仿宋_GB2312" w:cs="Times New Roman"/>
                <w:kern w:val="0"/>
                <w:sz w:val="20"/>
                <w:szCs w:val="20"/>
              </w:rPr>
            </w:pPr>
          </w:p>
        </w:tc>
        <w:tc>
          <w:tcPr>
            <w:tcW w:w="785" w:type="dxa"/>
            <w:vMerge w:val="continue"/>
            <w:vAlign w:val="center"/>
          </w:tcPr>
          <w:p>
            <w:pPr>
              <w:widowControl/>
              <w:jc w:val="left"/>
              <w:rPr>
                <w:rFonts w:ascii="Times New Roman" w:hAnsi="Times New Roman" w:eastAsia="仿宋_GB2312" w:cs="Times New Roman"/>
                <w:kern w:val="0"/>
                <w:sz w:val="22"/>
              </w:rPr>
            </w:pPr>
          </w:p>
        </w:tc>
        <w:tc>
          <w:tcPr>
            <w:tcW w:w="6679" w:type="dxa"/>
            <w:vMerge w:val="continue"/>
            <w:vAlign w:val="center"/>
          </w:tcPr>
          <w:p>
            <w:pPr>
              <w:widowControl/>
              <w:ind w:firstLine="420" w:firstLineChars="200"/>
              <w:jc w:val="left"/>
              <w:rPr>
                <w:rFonts w:ascii="Times New Roman" w:hAnsi="Times New Roman" w:eastAsia="仿宋_GB2312" w:cs="Times New Roman"/>
                <w:kern w:val="0"/>
                <w:szCs w:val="21"/>
              </w:rPr>
            </w:pPr>
          </w:p>
        </w:tc>
        <w:tc>
          <w:tcPr>
            <w:tcW w:w="1874"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ZZ-2017032</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旅游服务类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酒店服务</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由现场操作比赛和专业理论及专业英语口试组成。其中每名选手要独立完成中餐宴会摆台与服务（现场操作部分包括仪表仪容展示、中餐宴会摆台、餐巾折花、拉椅让座和托盘斟酒服务）；客房中式铺床（现场操作部分包括仪表仪容展示和客房中式铺床）。</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人，每名选手限报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ZZ-2017033</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文化艺术类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艺术专业技能</w:t>
            </w:r>
          </w:p>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中国舞表演</w:t>
            </w:r>
            <w:r>
              <w:rPr>
                <w:rFonts w:ascii="Times New Roman" w:hAnsi="Times New Roman" w:eastAsia="仿宋_GB2312" w:cs="Times New Roman"/>
                <w:kern w:val="0"/>
                <w:sz w:val="20"/>
                <w:szCs w:val="20"/>
              </w:rPr>
              <w:t xml:space="preserve">) </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本赛项为个人项目，参赛表演形式为独舞。中国舞表演舞种为中国民族民间舞或中国古典舞。比赛内容包括专业技能展示和专业拓展能力考察。比赛分两轮进行。第一轮比赛内容为剧目片段表演、技术技巧展示；第二轮比赛内容为专业拓展能力（动作模仿与即兴表演）考察、知识素质考察。</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名，每名选手限报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ZZ-2017034</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文化艺术类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服装设计与工艺</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竞赛内容：本赛项包括理论知识和专业技能两个比赛环节。理论知识比赛采用计算机答题。专业技能比赛内容包括服装电脑款式拓展设计、纸样设计与立体造型、成衣</w:t>
            </w:r>
            <w:r>
              <w:rPr>
                <w:rFonts w:ascii="Times New Roman" w:hAnsi="Times New Roman" w:eastAsia="仿宋_GB2312" w:cs="Times New Roman"/>
                <w:kern w:val="0"/>
                <w:szCs w:val="21"/>
              </w:rPr>
              <w:t>CAD</w:t>
            </w:r>
            <w:r>
              <w:rPr>
                <w:rFonts w:hint="eastAsia" w:ascii="Times New Roman" w:hAnsi="Times New Roman" w:eastAsia="仿宋_GB2312" w:cs="Times New Roman"/>
                <w:kern w:val="0"/>
                <w:szCs w:val="21"/>
              </w:rPr>
              <w:t>板型制作、裁剪与样衣试制，采用现场比赛方式。</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人，每名选手限报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GZ-2017001</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农林牧渔大类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鸡新城疫抗体水平测定</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wordWrap w:val="0"/>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竞赛内容：本赛项以国家标准《新城疫诊断技术》（</w:t>
            </w:r>
            <w:r>
              <w:rPr>
                <w:rFonts w:ascii="Times New Roman" w:hAnsi="Times New Roman" w:eastAsia="仿宋_GB2312" w:cs="Times New Roman"/>
                <w:kern w:val="0"/>
                <w:szCs w:val="21"/>
              </w:rPr>
              <w:t>GB/T16550-2008</w:t>
            </w:r>
            <w:r>
              <w:rPr>
                <w:rFonts w:hint="eastAsia" w:ascii="Times New Roman" w:hAnsi="Times New Roman" w:eastAsia="仿宋_GB2312" w:cs="Times New Roman"/>
                <w:kern w:val="0"/>
                <w:szCs w:val="21"/>
              </w:rPr>
              <w:t>）为依据。要求</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名选手在</w:t>
            </w:r>
            <w:r>
              <w:rPr>
                <w:rFonts w:ascii="Times New Roman" w:hAnsi="Times New Roman" w:eastAsia="仿宋_GB2312" w:cs="Times New Roman"/>
                <w:kern w:val="0"/>
                <w:szCs w:val="21"/>
              </w:rPr>
              <w:t>180</w:t>
            </w:r>
            <w:r>
              <w:rPr>
                <w:rFonts w:hint="eastAsia" w:ascii="Times New Roman" w:hAnsi="Times New Roman" w:eastAsia="仿宋_GB2312" w:cs="Times New Roman"/>
                <w:kern w:val="0"/>
                <w:szCs w:val="21"/>
              </w:rPr>
              <w:t>分钟内配合完成试验器材准备、配制</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鸡红细胞悬液、血凝试验、配制四单位病毒、血凝抑制试验、抗体滴度报告等</w:t>
            </w:r>
            <w:r>
              <w:rPr>
                <w:rFonts w:ascii="Times New Roman" w:hAnsi="Times New Roman" w:eastAsia="仿宋_GB2312" w:cs="Times New Roman"/>
                <w:kern w:val="0"/>
                <w:szCs w:val="21"/>
              </w:rPr>
              <w:t>6</w:t>
            </w:r>
            <w:r>
              <w:rPr>
                <w:rFonts w:hint="eastAsia" w:ascii="Times New Roman" w:hAnsi="Times New Roman" w:eastAsia="仿宋_GB2312" w:cs="Times New Roman"/>
                <w:kern w:val="0"/>
                <w:szCs w:val="21"/>
              </w:rPr>
              <w:t>个方面内容。赛项技能包括采血、离心机的使用、各规格移液枪的使用、血凝试验与血凝抑制试验的操作方法与骤等。全面考察高职学生该实验操作的准确性和团队协作能力。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GZ-2017002</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农林牧渔大类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园林景观设计</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竞赛内容：包括园林景观设计与园林工程施工两个部分。园林景观设计部分为某庭院景观设计，总面积为</w:t>
            </w:r>
            <w:r>
              <w:rPr>
                <w:rFonts w:ascii="Times New Roman" w:hAnsi="Times New Roman" w:eastAsia="仿宋_GB2312" w:cs="Times New Roman"/>
                <w:kern w:val="0"/>
                <w:szCs w:val="21"/>
              </w:rPr>
              <w:t>2000</w:t>
            </w:r>
            <w:r>
              <w:rPr>
                <w:rFonts w:hint="eastAsia" w:ascii="Times New Roman" w:hAnsi="Times New Roman" w:eastAsia="仿宋_GB2312" w:cs="Times New Roman"/>
                <w:kern w:val="0"/>
                <w:szCs w:val="21"/>
              </w:rPr>
              <w:t>平方米；园林工程施工部分面积为</w:t>
            </w: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rPr>
              <w:t>平方米，是根据提供的施工图进行园林工程施工。</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园林景观设计部分可以根据选手自身特长选择手绘作图或利用</w:t>
            </w:r>
            <w:r>
              <w:rPr>
                <w:rFonts w:ascii="Times New Roman" w:hAnsi="Times New Roman" w:eastAsia="仿宋_GB2312" w:cs="Times New Roman"/>
                <w:kern w:val="0"/>
                <w:szCs w:val="21"/>
              </w:rPr>
              <w:t>AutoCAD</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Photoshop</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3Dmax</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SketchUp</w:t>
            </w:r>
            <w:r>
              <w:rPr>
                <w:rFonts w:hint="eastAsia" w:ascii="Times New Roman" w:hAnsi="Times New Roman" w:eastAsia="仿宋_GB2312" w:cs="Times New Roman"/>
                <w:kern w:val="0"/>
                <w:szCs w:val="21"/>
              </w:rPr>
              <w:t>等软件作图，完成一套庭院景观设计方案，并最终以图片格式的展板形式提交比赛作品（具体内容见竞赛试题）；园林工程施工部分，按照编制好的计划，参照规划布局和高程格式细节以及局部图纸等，使用工具对园林景观进行安装、布置和维护。</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整个赛项时间为</w:t>
            </w:r>
            <w:r>
              <w:rPr>
                <w:rFonts w:ascii="Times New Roman" w:hAnsi="Times New Roman" w:eastAsia="仿宋_GB2312" w:cs="Times New Roman"/>
                <w:kern w:val="0"/>
                <w:szCs w:val="21"/>
              </w:rPr>
              <w:t>1.5</w:t>
            </w:r>
            <w:r>
              <w:rPr>
                <w:rFonts w:hint="eastAsia" w:ascii="Times New Roman" w:hAnsi="Times New Roman" w:eastAsia="仿宋_GB2312" w:cs="Times New Roman"/>
                <w:kern w:val="0"/>
                <w:szCs w:val="21"/>
              </w:rPr>
              <w:t>天。第一天，上午</w:t>
            </w:r>
            <w:r>
              <w:rPr>
                <w:rFonts w:ascii="Times New Roman" w:hAnsi="Times New Roman" w:eastAsia="仿宋_GB2312" w:cs="Times New Roman"/>
                <w:kern w:val="0"/>
                <w:szCs w:val="21"/>
              </w:rPr>
              <w:t>8</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00-11:30</w:t>
            </w:r>
            <w:r>
              <w:rPr>
                <w:rFonts w:hint="eastAsia" w:ascii="Times New Roman" w:hAnsi="Times New Roman" w:eastAsia="仿宋_GB2312" w:cs="Times New Roman"/>
                <w:kern w:val="0"/>
                <w:szCs w:val="21"/>
              </w:rPr>
              <w:t>，下午</w:t>
            </w:r>
            <w:r>
              <w:rPr>
                <w:rFonts w:ascii="Times New Roman" w:hAnsi="Times New Roman" w:eastAsia="仿宋_GB2312" w:cs="Times New Roman"/>
                <w:kern w:val="0"/>
                <w:szCs w:val="21"/>
              </w:rPr>
              <w:t>1:30-5:00</w:t>
            </w:r>
            <w:r>
              <w:rPr>
                <w:rFonts w:hint="eastAsia" w:ascii="Times New Roman" w:hAnsi="Times New Roman" w:eastAsia="仿宋_GB2312" w:cs="Times New Roman"/>
                <w:kern w:val="0"/>
                <w:szCs w:val="21"/>
              </w:rPr>
              <w:t>；第二天，上午</w:t>
            </w:r>
            <w:r>
              <w:rPr>
                <w:rFonts w:ascii="Times New Roman" w:hAnsi="Times New Roman" w:eastAsia="仿宋_GB2312" w:cs="Times New Roman"/>
                <w:kern w:val="0"/>
                <w:szCs w:val="21"/>
              </w:rPr>
              <w:t>8:00-11:30</w:t>
            </w:r>
            <w:r>
              <w:rPr>
                <w:rFonts w:hint="eastAsia" w:ascii="Times New Roman" w:hAnsi="Times New Roman" w:eastAsia="仿宋_GB2312" w:cs="Times New Roman"/>
                <w:kern w:val="0"/>
                <w:szCs w:val="21"/>
              </w:rPr>
              <w:t>。</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GZ-2017003</w:t>
            </w:r>
          </w:p>
        </w:tc>
        <w:tc>
          <w:tcPr>
            <w:tcW w:w="1418" w:type="dxa"/>
            <w:shd w:val="clear" w:color="000000" w:fill="FFFFFF"/>
            <w:vAlign w:val="center"/>
          </w:tcPr>
          <w:p>
            <w:pPr>
              <w:widowControl/>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资源环境与安全大类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测绘</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竞赛内容：“二等水准测量”和“准测量数字测图”。</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个单项的竞赛成绩评定分竞赛用时和成果质量两部分。各队参加竞赛的出场顺序、场地和试题数据均在现场抽签决定。参赛队需在规定时间内完成竞赛任务取得合格成果，方可参与评奖。只设团体总成绩奖，不设单项奖和个人奖。团体总成绩按参赛队二个单项竞赛成绩加权求和计算，其中“二等水准测量”和“数字测图”的权重分别为</w:t>
            </w:r>
            <w:r>
              <w:rPr>
                <w:rFonts w:ascii="Times New Roman" w:hAnsi="Times New Roman" w:eastAsia="仿宋_GB2312" w:cs="Times New Roman"/>
                <w:kern w:val="0"/>
                <w:szCs w:val="21"/>
              </w:rPr>
              <w:t>0.4</w:t>
            </w:r>
            <w:r>
              <w:rPr>
                <w:rFonts w:hint="eastAsia" w:ascii="Times New Roman" w:hAnsi="Times New Roman" w:eastAsia="仿宋_GB2312" w:cs="Times New Roman"/>
                <w:kern w:val="0"/>
                <w:szCs w:val="21"/>
              </w:rPr>
              <w:t>和</w:t>
            </w:r>
            <w:r>
              <w:rPr>
                <w:rFonts w:ascii="Times New Roman" w:hAnsi="Times New Roman" w:eastAsia="仿宋_GB2312" w:cs="Times New Roman"/>
                <w:kern w:val="0"/>
                <w:szCs w:val="21"/>
              </w:rPr>
              <w:t>0.6</w:t>
            </w:r>
            <w:r>
              <w:rPr>
                <w:rFonts w:hint="eastAsia" w:ascii="Times New Roman" w:hAnsi="Times New Roman" w:eastAsia="仿宋_GB2312" w:cs="Times New Roman"/>
                <w:kern w:val="0"/>
                <w:szCs w:val="21"/>
              </w:rPr>
              <w:t>。</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每队由</w:t>
            </w: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名指导教师。每队必须参加全部</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项比赛。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GZ-2017004</w:t>
            </w:r>
          </w:p>
        </w:tc>
        <w:tc>
          <w:tcPr>
            <w:tcW w:w="1418" w:type="dxa"/>
            <w:shd w:val="clear" w:color="000000" w:fill="FFFFFF"/>
            <w:vAlign w:val="center"/>
          </w:tcPr>
          <w:p>
            <w:pPr>
              <w:widowControl/>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能源动力与材料大类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风光互补发电系统</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安装与调试</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竞赛内容：竞赛内容涉及光伏电站搭建、风电场搭建、风光互补运营、监控和能源信息化管理系统的安装、接线、测试、编程、调试、故障排除等实训考核以及职业素养考核。</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GZ-2017005</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土木建筑大类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建筑工程识图</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以一套典型建筑工程土建专业施工图为载体，选手通过读图、识图、掌握图纸信息、发现问题，结合识图相关知识和技能，完成任务书提出的识图任务。依据给定图纸，结合图纸会审纪要、设计变更单等资料，运用中望</w:t>
            </w:r>
            <w:r>
              <w:rPr>
                <w:rFonts w:ascii="Times New Roman" w:hAnsi="Times New Roman" w:eastAsia="仿宋_GB2312" w:cs="Times New Roman"/>
                <w:kern w:val="0"/>
                <w:szCs w:val="21"/>
              </w:rPr>
              <w:t>CAD</w:t>
            </w:r>
            <w:r>
              <w:rPr>
                <w:rFonts w:hint="eastAsia" w:ascii="Times New Roman" w:hAnsi="Times New Roman" w:eastAsia="仿宋_GB2312" w:cs="Times New Roman"/>
                <w:kern w:val="0"/>
                <w:szCs w:val="21"/>
              </w:rPr>
              <w:t>软件绘制指定的建筑专业、结构专业施工图。</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以职业岗位要求为标准，全面考察选手识图、绘图的知识、技能、职业素养和团队协作能力。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GZ-2017007</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水利大类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水环境监测与治理技术</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通过竞赛平台考核学生的污水处理工艺设计及计算、工艺流程图及高程图绘制、水样配制与测定、污水处理工艺设备部件与管道连接、水处理平台动力系统线路设计与连接、污水处理系统的运行与维护、污水处理装置的自动控制技术、以及环保水、气、声、渣在线监测技术的应用能力，测试学生分析问题、解决问题的能力，以及团队协作、安全意识、心理素质等职业素养。</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GZ-2017008</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装备制造大类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工业产品数字化</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设计与制造</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参赛选手利用三维扫描仪扫描获得给定复杂曲面的“实样”点云后，进行三维逆向建模和数字模型创新再设计，完成检测报告，通过数字化设计与制造技术，采用数控加工机床将“创新产品”加工出来，再进行“创新产品”装配验证，实现从“实样”到“创新产品”的产品研发和创新过程。</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GZ-2017009</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装备制造大类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复杂部件数控多轴联动</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加工技术</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通过比赛，重点考核高职院校数控技术等专业学生复杂部件造型、加工工艺设计核心知识以及数控机床编程与操作核心技能的运用，考核选手弘扬工匠精神、树立质量意识的成效，考察选手恪守职业操守与团队协作能力；比赛内容涵盖“复杂部件造型”“数控多轴机床编程”“高精度复合加工”“零件装配”等核心技能，并注重综合技术的应用。</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GZ-2017010</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装备制造大类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模具数字化设计与</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制造工艺</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竞赛内容：以现代模具数字化设计与制造技术为背景，突出制造工艺，创新优化设计，引入模具</w:t>
            </w:r>
            <w:r>
              <w:rPr>
                <w:rFonts w:ascii="Times New Roman" w:hAnsi="Times New Roman" w:eastAsia="仿宋_GB2312" w:cs="Times New Roman"/>
                <w:kern w:val="0"/>
                <w:szCs w:val="21"/>
              </w:rPr>
              <w:t>ERP</w:t>
            </w:r>
            <w:r>
              <w:rPr>
                <w:rFonts w:hint="eastAsia" w:ascii="Times New Roman" w:hAnsi="Times New Roman" w:eastAsia="仿宋_GB2312" w:cs="Times New Roman"/>
                <w:kern w:val="0"/>
                <w:szCs w:val="21"/>
              </w:rPr>
              <w:t>信息化管理平台，进行任务、图档和数据的管控，完成工作任务计划并分配输出任务、模具</w:t>
            </w:r>
            <w:r>
              <w:rPr>
                <w:rFonts w:ascii="Times New Roman" w:hAnsi="Times New Roman" w:eastAsia="仿宋_GB2312" w:cs="Times New Roman"/>
                <w:kern w:val="0"/>
                <w:szCs w:val="21"/>
              </w:rPr>
              <w:t>BOM</w:t>
            </w:r>
            <w:r>
              <w:rPr>
                <w:rFonts w:hint="eastAsia" w:ascii="Times New Roman" w:hAnsi="Times New Roman" w:eastAsia="仿宋_GB2312" w:cs="Times New Roman"/>
                <w:kern w:val="0"/>
                <w:szCs w:val="21"/>
              </w:rPr>
              <w:t>表制定、零件加工工艺的编制并输出工艺卡；全面考察高职学生对模具设计与制造信息化平台、模具</w:t>
            </w:r>
            <w:r>
              <w:rPr>
                <w:rFonts w:ascii="Times New Roman" w:hAnsi="Times New Roman" w:eastAsia="仿宋_GB2312" w:cs="Times New Roman"/>
                <w:kern w:val="0"/>
                <w:szCs w:val="21"/>
              </w:rPr>
              <w:t>CAD/CAE/CAM</w:t>
            </w:r>
            <w:r>
              <w:rPr>
                <w:rFonts w:hint="eastAsia" w:ascii="Times New Roman" w:hAnsi="Times New Roman" w:eastAsia="仿宋_GB2312" w:cs="Times New Roman"/>
                <w:kern w:val="0"/>
                <w:szCs w:val="21"/>
              </w:rPr>
              <w:t>技术、模具零件制造工艺、数控设备的操作、模具装调与智能成型设备的操作等知识技能；以及分析问题与处理能力、生产组织管理与团队协作能力、质量管理与成本控制意识。</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GZ-2017011</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装备制造大类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自动化生产线安装与调试</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spacing w:line="300" w:lineRule="exact"/>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spacing w:line="300" w:lineRule="exact"/>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竞赛内容：通过竞赛平台部分工作单元的机械、气动回路、电气控制电路、传感器等的安装和调整，</w:t>
            </w:r>
            <w:r>
              <w:rPr>
                <w:rFonts w:ascii="Times New Roman" w:hAnsi="Times New Roman" w:eastAsia="仿宋_GB2312" w:cs="Times New Roman"/>
                <w:kern w:val="0"/>
                <w:szCs w:val="21"/>
              </w:rPr>
              <w:t>PLC</w:t>
            </w:r>
            <w:r>
              <w:rPr>
                <w:rFonts w:hint="eastAsia" w:ascii="Times New Roman" w:hAnsi="Times New Roman" w:eastAsia="仿宋_GB2312" w:cs="Times New Roman"/>
                <w:kern w:val="0"/>
                <w:szCs w:val="21"/>
              </w:rPr>
              <w:t>编程，人机界面组态，电机驱动参数设定，以及单站调试、系统统调和稳定运行等内容的实施，检验参赛队的团队协作能力、计划组织能力、职业素养、效率、成本和安全意识，引导高职院校自动化类与机电类专业综合实训教学改革发展方向，促进工学结合人才培养模式改革与创新，培养可持续发展、满足企业需要的高端技能型人才。</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GZ-2017012</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装备制造大类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数控机床装调与技术改造</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spacing w:line="300" w:lineRule="exact"/>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spacing w:line="300" w:lineRule="exact"/>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数控机床装调与技术改造”项目是使用立式数控铣床进行装调、精度检测、以及维护保养的技能竞赛。参赛选手根据赛题任务书的要求，借助赛场提供的设备、仪器、检具、工具、技术资料和计算机等，完成数控铣床的电气控制系统设置与调试、故障诊断与排除、机床精度检测与分析、功能开发与调试、零件试切加工等工作</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GZ-2017013</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装备制造大类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智能电梯装调与维护</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spacing w:line="300" w:lineRule="exact"/>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spacing w:line="300" w:lineRule="exact"/>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通过竞赛平台考核学生电梯机械系统安装与调整、电气控制系统安装与接线、驱动参数设置、控制器编程与调试、电梯群控功能编程与调试、电梯故障诊断与排除、电梯运行维护等综合应用能力。同时可考核参赛选手的工作效率、质量意识、安全意识、节能环保意识、职业素养和团队协作精神等。</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GZ-2017014</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装备制造大类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工业机器人技术应用</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spacing w:line="260" w:lineRule="exact"/>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spacing w:line="260" w:lineRule="exact"/>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选手在同一赛场，在相同的比赛时间内，在同样的技术平台上完成同样的工作任务。按照要求，多名参赛选手协作完成工业机器人技术应用竞赛平台中的配套设备的机械电气系统的装调、工业机器人标定、通信设置及操作编程、视觉系统编程调试、</w:t>
            </w:r>
            <w:r>
              <w:rPr>
                <w:rFonts w:ascii="Times New Roman" w:hAnsi="Times New Roman" w:eastAsia="仿宋_GB2312" w:cs="Times New Roman"/>
                <w:kern w:val="0"/>
                <w:szCs w:val="21"/>
              </w:rPr>
              <w:t>AGV</w:t>
            </w:r>
            <w:r>
              <w:rPr>
                <w:rFonts w:hint="eastAsia" w:ascii="Times New Roman" w:hAnsi="Times New Roman" w:eastAsia="仿宋_GB2312" w:cs="Times New Roman"/>
                <w:kern w:val="0"/>
                <w:szCs w:val="21"/>
              </w:rPr>
              <w:t>机器人及码垛机器人的编程调试等基本工作任务，并通过对系统的人机界面开发及控制程序设计等完成竞赛平台工作站系统的联机运行和特定制造流程等综合任务。</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GZ-2017015</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装备制造大类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船舶主机和轴系安装</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通过理论知识测试、船舶轴系定位、工艺参数的测量与调整、轴承负荷测量与调整、船舶主机安装垫片的配制和小型柴油机装配与调试模块的竞赛，检验参赛选手船舶主机和轴系安装技术方面的综合职业技能，考核参赛选手的统筹计划能力、工作效率、质量意识、安全意识和职业素养等。</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GZ-2017016</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生物与化工大类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化工生产技术</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化工仿真操作：在规定时间内完成典型化工产品—丙烯酸甲酯生产工艺冷态开车、正常运行、事故处理和正常停车等四种工况的操作考核。</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精馏操作：以乙醇</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水溶液为工作介质，在规定时间内完成精馏操作全过程，考核操作所得产品产量、产品质量、生产消耗、规范操作和安全与文明生产状况。</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专业知识考核：化工基础知识试题测试。</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GZ-2017017</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生物与化工大类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工业分析检验</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通过理论与仿真考核、化学分析操作考核、仪器分析操作考核，全面考查学生分析检测的技能、产品分析的技能、大型分析仪器使用及微量物质的检测能力；考核学生产品质量监控的意识、工作效率、文明生产、安全生产、团队协作的职业素养；考查学生执行国家质量标准规范的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384" w:type="dxa"/>
            <w:vMerge w:val="restart"/>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GZ-2017018</w:t>
            </w:r>
          </w:p>
        </w:tc>
        <w:tc>
          <w:tcPr>
            <w:tcW w:w="1418" w:type="dxa"/>
            <w:vMerge w:val="restart"/>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轻工纺织大类</w:t>
            </w:r>
          </w:p>
        </w:tc>
        <w:tc>
          <w:tcPr>
            <w:tcW w:w="696" w:type="dxa"/>
            <w:vMerge w:val="restart"/>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vMerge w:val="restart"/>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服装设计与工艺</w:t>
            </w:r>
          </w:p>
        </w:tc>
        <w:tc>
          <w:tcPr>
            <w:tcW w:w="785" w:type="dxa"/>
            <w:vMerge w:val="restart"/>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6679" w:type="dxa"/>
            <w:vMerge w:val="restart"/>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竞赛内容：本赛项包括理论知识和专业技能两个比赛环节，理论知识采用计算机答题</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专业技能采用现场比赛方式。专业技能比赛包含两个分赛项</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服装设计分赛项</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比赛内容包括创意服装设计、服装拓展设计和服装立体造型；服装制版与工艺分赛项</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比赛内容包括服装立裁制版和样衣工艺制作。</w:t>
            </w:r>
          </w:p>
        </w:tc>
        <w:tc>
          <w:tcPr>
            <w:tcW w:w="1874" w:type="dxa"/>
            <w:vMerge w:val="restart"/>
            <w:shd w:val="clear" w:color="000000" w:fill="FFFFFF"/>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比赛分两个分赛项，每名选手限报一个分赛项，每名选手限报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名指导教师。每个分赛项同一学校不得超过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名选手。每参赛队设领队</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1384" w:type="dxa"/>
            <w:vMerge w:val="continue"/>
            <w:vAlign w:val="center"/>
          </w:tcPr>
          <w:p>
            <w:pPr>
              <w:widowControl/>
              <w:jc w:val="left"/>
              <w:rPr>
                <w:rFonts w:ascii="Times New Roman" w:hAnsi="Times New Roman" w:eastAsia="仿宋_GB2312" w:cs="Times New Roman"/>
                <w:kern w:val="0"/>
                <w:sz w:val="20"/>
                <w:szCs w:val="20"/>
              </w:rPr>
            </w:pPr>
          </w:p>
        </w:tc>
        <w:tc>
          <w:tcPr>
            <w:tcW w:w="1418" w:type="dxa"/>
            <w:vMerge w:val="continue"/>
            <w:vAlign w:val="center"/>
          </w:tcPr>
          <w:p>
            <w:pPr>
              <w:widowControl/>
              <w:jc w:val="left"/>
              <w:rPr>
                <w:rFonts w:ascii="Times New Roman" w:hAnsi="Times New Roman" w:eastAsia="仿宋_GB2312" w:cs="Times New Roman"/>
                <w:kern w:val="0"/>
                <w:sz w:val="20"/>
                <w:szCs w:val="20"/>
              </w:rPr>
            </w:pPr>
          </w:p>
        </w:tc>
        <w:tc>
          <w:tcPr>
            <w:tcW w:w="696" w:type="dxa"/>
            <w:vMerge w:val="continue"/>
            <w:vAlign w:val="center"/>
          </w:tcPr>
          <w:p>
            <w:pPr>
              <w:widowControl/>
              <w:jc w:val="left"/>
              <w:rPr>
                <w:rFonts w:ascii="Times New Roman" w:hAnsi="Times New Roman" w:eastAsia="仿宋_GB2312" w:cs="Times New Roman"/>
                <w:kern w:val="0"/>
                <w:sz w:val="20"/>
                <w:szCs w:val="20"/>
              </w:rPr>
            </w:pPr>
          </w:p>
        </w:tc>
        <w:tc>
          <w:tcPr>
            <w:tcW w:w="1338" w:type="dxa"/>
            <w:vMerge w:val="continue"/>
            <w:vAlign w:val="center"/>
          </w:tcPr>
          <w:p>
            <w:pPr>
              <w:widowControl/>
              <w:jc w:val="left"/>
              <w:rPr>
                <w:rFonts w:ascii="Times New Roman" w:hAnsi="Times New Roman" w:eastAsia="仿宋_GB2312" w:cs="Times New Roman"/>
                <w:kern w:val="0"/>
                <w:sz w:val="20"/>
                <w:szCs w:val="20"/>
              </w:rPr>
            </w:pPr>
          </w:p>
        </w:tc>
        <w:tc>
          <w:tcPr>
            <w:tcW w:w="785" w:type="dxa"/>
            <w:vMerge w:val="continue"/>
            <w:vAlign w:val="center"/>
          </w:tcPr>
          <w:p>
            <w:pPr>
              <w:widowControl/>
              <w:jc w:val="left"/>
              <w:rPr>
                <w:rFonts w:ascii="Times New Roman" w:hAnsi="Times New Roman" w:eastAsia="仿宋_GB2312" w:cs="Times New Roman"/>
                <w:kern w:val="0"/>
                <w:sz w:val="22"/>
              </w:rPr>
            </w:pPr>
          </w:p>
        </w:tc>
        <w:tc>
          <w:tcPr>
            <w:tcW w:w="6679" w:type="dxa"/>
            <w:vMerge w:val="continue"/>
            <w:vAlign w:val="center"/>
          </w:tcPr>
          <w:p>
            <w:pPr>
              <w:widowControl/>
              <w:ind w:firstLine="420" w:firstLineChars="200"/>
              <w:jc w:val="left"/>
              <w:rPr>
                <w:rFonts w:ascii="Times New Roman" w:hAnsi="Times New Roman" w:eastAsia="仿宋_GB2312" w:cs="Times New Roman"/>
                <w:kern w:val="0"/>
                <w:szCs w:val="21"/>
              </w:rPr>
            </w:pPr>
          </w:p>
        </w:tc>
        <w:tc>
          <w:tcPr>
            <w:tcW w:w="1874"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GZ-2017019</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交通运输大类</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装备制造大类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飞机发动机拆装</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调试与维修</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共包含三个项目：</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活塞</w:t>
            </w:r>
            <w:r>
              <w:rPr>
                <w:rFonts w:ascii="Times New Roman" w:hAnsi="Times New Roman" w:eastAsia="仿宋_GB2312" w:cs="Times New Roman"/>
                <w:kern w:val="0"/>
                <w:szCs w:val="21"/>
              </w:rPr>
              <w:t>-5</w:t>
            </w:r>
            <w:r>
              <w:rPr>
                <w:rFonts w:hint="eastAsia" w:ascii="Times New Roman" w:hAnsi="Times New Roman" w:eastAsia="仿宋_GB2312" w:cs="Times New Roman"/>
                <w:kern w:val="0"/>
                <w:szCs w:val="21"/>
              </w:rPr>
              <w:t>型发动机汽缸、活塞和气门组件的拆装与调试。主要工作包括发动机汽缸活塞组件的拆卸、气门间隙的调整、汽缸活塞组件及气门摇臂组件的测量和装配。</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涡桨</w:t>
            </w:r>
            <w:r>
              <w:rPr>
                <w:rFonts w:ascii="Times New Roman" w:hAnsi="Times New Roman" w:eastAsia="仿宋_GB2312" w:cs="Times New Roman"/>
                <w:kern w:val="0"/>
                <w:szCs w:val="21"/>
              </w:rPr>
              <w:t>-5</w:t>
            </w:r>
            <w:r>
              <w:rPr>
                <w:rFonts w:hint="eastAsia" w:ascii="Times New Roman" w:hAnsi="Times New Roman" w:eastAsia="仿宋_GB2312" w:cs="Times New Roman"/>
                <w:kern w:val="0"/>
                <w:szCs w:val="21"/>
              </w:rPr>
              <w:t>型发动机高压燃油泵拆装。主要工作是在翼拆装高压燃油泵。</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基于</w:t>
            </w:r>
            <w:r>
              <w:rPr>
                <w:rFonts w:ascii="Times New Roman" w:hAnsi="Times New Roman" w:eastAsia="仿宋_GB2312" w:cs="Times New Roman"/>
                <w:kern w:val="0"/>
                <w:szCs w:val="21"/>
              </w:rPr>
              <w:t>CFM56</w:t>
            </w:r>
            <w:r>
              <w:rPr>
                <w:rFonts w:hint="eastAsia" w:ascii="Times New Roman" w:hAnsi="Times New Roman" w:eastAsia="仿宋_GB2312" w:cs="Times New Roman"/>
                <w:kern w:val="0"/>
                <w:szCs w:val="21"/>
              </w:rPr>
              <w:t>系列发动机的区域标准线路施工。主要工作是在车间完成一段有故障的</w:t>
            </w:r>
            <w:r>
              <w:rPr>
                <w:rFonts w:ascii="Times New Roman" w:hAnsi="Times New Roman" w:eastAsia="仿宋_GB2312" w:cs="Times New Roman"/>
                <w:kern w:val="0"/>
                <w:szCs w:val="21"/>
              </w:rPr>
              <w:t>CFM56</w:t>
            </w:r>
            <w:r>
              <w:rPr>
                <w:rFonts w:hint="eastAsia" w:ascii="Times New Roman" w:hAnsi="Times New Roman" w:eastAsia="仿宋_GB2312" w:cs="Times New Roman"/>
                <w:kern w:val="0"/>
                <w:szCs w:val="21"/>
              </w:rPr>
              <w:t>系列发动机线缆导线束的排故和修理。</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GZ-2017020</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电子信息大类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电子产品芯片级检测</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维修与数据恢复</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竞赛内容：竞赛内容分三个部分。</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电路板检测与维修：依据提供的技术文件，完成指定电路板的故障检测及维修。</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存储设备维修及数据恢复：对大赛现场提供的存储设备（硬盘</w:t>
            </w:r>
            <w:r>
              <w:rPr>
                <w:rFonts w:ascii="Times New Roman" w:hAnsi="Times New Roman" w:eastAsia="仿宋_GB2312" w:cs="Times New Roman"/>
                <w:kern w:val="0"/>
                <w:szCs w:val="21"/>
              </w:rPr>
              <w:t>\U</w:t>
            </w:r>
            <w:r>
              <w:rPr>
                <w:rFonts w:hint="eastAsia" w:ascii="Times New Roman" w:hAnsi="Times New Roman" w:eastAsia="仿宋_GB2312" w:cs="Times New Roman"/>
                <w:kern w:val="0"/>
                <w:szCs w:val="21"/>
              </w:rPr>
              <w:t>盘</w:t>
            </w:r>
            <w:r>
              <w:rPr>
                <w:rFonts w:ascii="Times New Roman" w:hAnsi="Times New Roman" w:eastAsia="仿宋_GB2312" w:cs="Times New Roman"/>
                <w:kern w:val="0"/>
                <w:szCs w:val="21"/>
              </w:rPr>
              <w:t>\SD</w:t>
            </w:r>
            <w:r>
              <w:rPr>
                <w:rFonts w:hint="eastAsia" w:ascii="Times New Roman" w:hAnsi="Times New Roman" w:eastAsia="仿宋_GB2312" w:cs="Times New Roman"/>
                <w:kern w:val="0"/>
                <w:szCs w:val="21"/>
              </w:rPr>
              <w:t>卡等）进行检测维修，将设备中存储的指定文件资料恢复出来。</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撰写工作报告</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GZ-2017021</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电子信息大类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光伏电子工程的</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设计与实施</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竞赛内容：选手将运用新能源电子技术、单片机、</w:t>
            </w:r>
            <w:r>
              <w:rPr>
                <w:rFonts w:ascii="Times New Roman" w:hAnsi="Times New Roman" w:eastAsia="仿宋_GB2312" w:cs="Times New Roman"/>
                <w:kern w:val="0"/>
                <w:szCs w:val="21"/>
              </w:rPr>
              <w:t>PLC</w:t>
            </w:r>
            <w:r>
              <w:rPr>
                <w:rFonts w:hint="eastAsia" w:ascii="Times New Roman" w:hAnsi="Times New Roman" w:eastAsia="仿宋_GB2312" w:cs="Times New Roman"/>
                <w:kern w:val="0"/>
                <w:szCs w:val="21"/>
              </w:rPr>
              <w:t>编程、嵌入式等专业知识，完成某工业区、岛屿等能源工程规划、设备选型部署、电子控制模块开发、光伏管控系统开发、能源工程系统调试及运维。综合考核光伏电子工程设计的实现能力、光伏电子工程中的供储能、智能控制、测量仪表及负载装置的选型与部署；对于储能管理、能源利用、能源规划等应用系统开发、调试与检测能力，职业素养及团队协作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GZ-2017022</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电子信息大类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物联网技术应用</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竞赛内容：由上机操作部分组成，通过对物联网智慧城市实训平台设备的操作，完成物联网工程设计、物联网工程环境安装部署、物联网感知层设备配置调试、物联网应用开发与调试等几个部分的内容。</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GZ-2017023</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电子信息大类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大数据技术与应用</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竞赛内容：赛项选取大数据分析典型工作任务，重点考察参赛选手在</w:t>
            </w:r>
            <w:r>
              <w:rPr>
                <w:rFonts w:ascii="Times New Roman" w:hAnsi="Times New Roman" w:eastAsia="仿宋_GB2312" w:cs="Times New Roman"/>
                <w:kern w:val="0"/>
                <w:szCs w:val="21"/>
              </w:rPr>
              <w:t>Hadoop</w:t>
            </w:r>
            <w:r>
              <w:rPr>
                <w:rFonts w:hint="eastAsia" w:ascii="Times New Roman" w:hAnsi="Times New Roman" w:eastAsia="仿宋_GB2312" w:cs="Times New Roman"/>
                <w:kern w:val="0"/>
                <w:szCs w:val="21"/>
              </w:rPr>
              <w:t>平台环境下，综合运用数据抓取工具、数据抽取工具、分布式存储系统、分布式计算框架、内存计算、数据仓库、</w:t>
            </w:r>
            <w:r>
              <w:rPr>
                <w:rFonts w:ascii="Times New Roman" w:hAnsi="Times New Roman" w:eastAsia="仿宋_GB2312" w:cs="Times New Roman"/>
                <w:kern w:val="0"/>
                <w:szCs w:val="21"/>
              </w:rPr>
              <w:t>Python</w:t>
            </w:r>
            <w:r>
              <w:rPr>
                <w:rFonts w:hint="eastAsia" w:ascii="Times New Roman" w:hAnsi="Times New Roman" w:eastAsia="仿宋_GB2312" w:cs="Times New Roman"/>
                <w:kern w:val="0"/>
                <w:szCs w:val="21"/>
              </w:rPr>
              <w:t>等开发语言工具和可视化呈现技术，完成大数据的采集、提取、清洗、转换、分析、挖掘工作过程，涉及的知识、技能、职业素养和团队协作能力。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GZ-2017024</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电子信息大类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计算机网络应用</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竞赛内容：参赛队根据给定项目需求，完成一定规模的智慧园区网络，符合数据中心需求的绿色、可靠、安全、智能的计算机网络拓扑规划，</w:t>
            </w:r>
            <w:r>
              <w:rPr>
                <w:rFonts w:ascii="Times New Roman" w:hAnsi="Times New Roman" w:eastAsia="仿宋_GB2312" w:cs="Times New Roman"/>
                <w:kern w:val="0"/>
                <w:szCs w:val="21"/>
              </w:rPr>
              <w:t>IP</w:t>
            </w:r>
            <w:r>
              <w:rPr>
                <w:rFonts w:hint="eastAsia" w:ascii="Times New Roman" w:hAnsi="Times New Roman" w:eastAsia="仿宋_GB2312" w:cs="Times New Roman"/>
                <w:kern w:val="0"/>
                <w:szCs w:val="21"/>
              </w:rPr>
              <w:t>地址规划，设备配置与连接，云计算融合网络的搭建及配置，网络安全的规划和实施，无线网络设计、搭建与调试，网络综合布线规划，网络综合布线施工及管理，网络综合布线链路测试，网络性能检测等</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同时考察学生的快速学习和应用能力。在竞赛中</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学生根据现场提供的中文或简单英文技术文档完成新技术或新特性的简单配置和应用。</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GZ-2017025</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电子信息大类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软件测试</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竞赛围绕软件测试应用领域的先进技术，以基于网络的“资产管理系统”应用为考核点，采用实际操作形式，现场制定测试用例，完成软件测试工作。重点考察选手面对实际问题的综合分析能力，对测试用例、测试方法的设计能力，对软件测试技术和工具的掌握程度，团队合作能力以及应用创新能力等职业素养。</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GZ-2017026</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电子信息大类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嵌入式技术与应用开发</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竞赛内容：通过嵌入式技术在现实智慧交通模拟场景中的各种应用，要求参赛选手在规定时间内完成嵌入式产品功能板的焊接、调试、装配、嵌入式系统硬件控制程序的编写、嵌入式系统软件</w:t>
            </w:r>
            <w:r>
              <w:rPr>
                <w:rFonts w:ascii="Times New Roman" w:hAnsi="Times New Roman" w:eastAsia="仿宋_GB2312" w:cs="Times New Roman"/>
                <w:kern w:val="0"/>
                <w:szCs w:val="21"/>
              </w:rPr>
              <w:t>Android</w:t>
            </w:r>
            <w:r>
              <w:rPr>
                <w:rFonts w:hint="eastAsia" w:ascii="Times New Roman" w:hAnsi="Times New Roman" w:eastAsia="仿宋_GB2312" w:cs="Times New Roman"/>
                <w:kern w:val="0"/>
                <w:szCs w:val="21"/>
              </w:rPr>
              <w:t>应用程序的开发。全面考察学生的智能传感技术、数据通信、语音识别、图像处理、自动控制等多项嵌入式技术前沿知识的综合应用技能，进一步培养学生的工程实践、团队协作能力等职业素养。</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GZ-2017027</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电子信息大类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虚拟现实（</w:t>
            </w:r>
            <w:r>
              <w:rPr>
                <w:rFonts w:ascii="Times New Roman" w:hAnsi="Times New Roman" w:eastAsia="仿宋_GB2312" w:cs="Times New Roman"/>
                <w:kern w:val="0"/>
                <w:sz w:val="20"/>
                <w:szCs w:val="20"/>
              </w:rPr>
              <w:t>VR</w:t>
            </w:r>
            <w:r>
              <w:rPr>
                <w:rFonts w:hint="eastAsia" w:ascii="Times New Roman" w:hAnsi="Times New Roman" w:eastAsia="仿宋_GB2312" w:cs="Times New Roman"/>
                <w:kern w:val="0"/>
                <w:sz w:val="20"/>
                <w:szCs w:val="20"/>
              </w:rPr>
              <w:t>）</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设计与制作</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竟赛内容：赛项围绕虚拟现实技术，以“一带一路”为背景，选择相关主题进行</w:t>
            </w:r>
            <w:r>
              <w:rPr>
                <w:rFonts w:ascii="Times New Roman" w:hAnsi="Times New Roman" w:eastAsia="仿宋_GB2312" w:cs="Times New Roman"/>
                <w:kern w:val="0"/>
                <w:szCs w:val="21"/>
              </w:rPr>
              <w:t>VR</w:t>
            </w:r>
            <w:r>
              <w:rPr>
                <w:rFonts w:hint="eastAsia" w:ascii="Times New Roman" w:hAnsi="Times New Roman" w:eastAsia="仿宋_GB2312" w:cs="Times New Roman"/>
                <w:kern w:val="0"/>
                <w:szCs w:val="21"/>
              </w:rPr>
              <w:t>内容资源的设计与制作。全面考察高职学生</w:t>
            </w:r>
            <w:r>
              <w:rPr>
                <w:rFonts w:ascii="Times New Roman" w:hAnsi="Times New Roman" w:eastAsia="仿宋_GB2312" w:cs="Times New Roman"/>
                <w:kern w:val="0"/>
                <w:szCs w:val="21"/>
              </w:rPr>
              <w:t>VR</w:t>
            </w:r>
            <w:r>
              <w:rPr>
                <w:rFonts w:hint="eastAsia" w:ascii="Times New Roman" w:hAnsi="Times New Roman" w:eastAsia="仿宋_GB2312" w:cs="Times New Roman"/>
                <w:kern w:val="0"/>
                <w:szCs w:val="21"/>
              </w:rPr>
              <w:t>场景设计、三维数字建模、</w:t>
            </w:r>
            <w:r>
              <w:rPr>
                <w:rFonts w:ascii="Times New Roman" w:hAnsi="Times New Roman" w:eastAsia="仿宋_GB2312" w:cs="Times New Roman"/>
                <w:kern w:val="0"/>
                <w:szCs w:val="21"/>
              </w:rPr>
              <w:t>VR</w:t>
            </w:r>
            <w:r>
              <w:rPr>
                <w:rFonts w:hint="eastAsia" w:ascii="Times New Roman" w:hAnsi="Times New Roman" w:eastAsia="仿宋_GB2312" w:cs="Times New Roman"/>
                <w:kern w:val="0"/>
                <w:szCs w:val="21"/>
              </w:rPr>
              <w:t>交互制作、</w:t>
            </w:r>
            <w:r>
              <w:rPr>
                <w:rFonts w:ascii="Times New Roman" w:hAnsi="Times New Roman" w:eastAsia="仿宋_GB2312" w:cs="Times New Roman"/>
                <w:kern w:val="0"/>
                <w:szCs w:val="21"/>
              </w:rPr>
              <w:t>VR</w:t>
            </w:r>
            <w:r>
              <w:rPr>
                <w:rFonts w:hint="eastAsia" w:ascii="Times New Roman" w:hAnsi="Times New Roman" w:eastAsia="仿宋_GB2312" w:cs="Times New Roman"/>
                <w:kern w:val="0"/>
                <w:szCs w:val="21"/>
              </w:rPr>
              <w:t>外设应用、</w:t>
            </w:r>
            <w:r>
              <w:rPr>
                <w:rFonts w:ascii="Times New Roman" w:hAnsi="Times New Roman" w:eastAsia="仿宋_GB2312" w:cs="Times New Roman"/>
                <w:kern w:val="0"/>
                <w:szCs w:val="21"/>
              </w:rPr>
              <w:t>VR</w:t>
            </w:r>
            <w:r>
              <w:rPr>
                <w:rFonts w:hint="eastAsia" w:ascii="Times New Roman" w:hAnsi="Times New Roman" w:eastAsia="仿宋_GB2312" w:cs="Times New Roman"/>
                <w:kern w:val="0"/>
                <w:szCs w:val="21"/>
              </w:rPr>
              <w:t>项目发布等</w:t>
            </w:r>
            <w:r>
              <w:rPr>
                <w:rFonts w:ascii="Times New Roman" w:hAnsi="Times New Roman" w:eastAsia="仿宋_GB2312" w:cs="Times New Roman"/>
                <w:kern w:val="0"/>
                <w:szCs w:val="21"/>
              </w:rPr>
              <w:t>VR</w:t>
            </w:r>
            <w:r>
              <w:rPr>
                <w:rFonts w:hint="eastAsia" w:ascii="Times New Roman" w:hAnsi="Times New Roman" w:eastAsia="仿宋_GB2312" w:cs="Times New Roman"/>
                <w:kern w:val="0"/>
                <w:szCs w:val="21"/>
              </w:rPr>
              <w:t>资源设与制作的核心知识及技能，熟练掌握虚拟现实常见硬件与相关软件操作使用，提升高职学生虚拟现实设计与制作技能及职业素养。</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GZ-2017028</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电子信息大类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信息安全管理与评估</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重点考核参赛选手安全网络组建、网络系统安全策略部署、信息保护、网络安全运维管理的综合实践能力，比赛分为三个阶段，分别是：网络平台搭建和网络安全设备配置、系统安全攻防及运维安全管控、分组对抗。</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GZ-2017029</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电子信息大类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移动互联网应用软件开发</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移动互联应用软件开发赛项以智能交通行业应用为考核点，采用实际操作形式，现场编程。比赛通过“系统文档”“程序排错”“功能编码”及“创意设计”四种形式，考查参赛选手实际工程项目的编码能力、文档编写能力、综合分析能力、技术架构设计能力、创意创新能力、大数据分析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GZ-2017030</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电子信息大类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云计算技术与应用</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通过引入云计算平台、云网络、云存储和大数据挖掘分析等云应用场景，全面考察高职学生云计算技术基础、云计算平台规划设计、云平台搭建、虚拟桌面、云存储、云计算网络、大数据集群和大数据挖掘分析等多种云应用部署、运维和开发方面的前沿知识、技能、职业素养和团队协作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名选手，指导教师不超过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GZ-2017031</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医药卫生大类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护理技能</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竞赛内容：通过设置健康评估室、抢救室两个考评站点，全面考察高职学生的职业素养、评判性思维能力、健康评估能力；完成前臂骨折固定包扎、心肺复苏、静脉留置针输液、气管切开护理</w:t>
            </w: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项护理技术操作。</w:t>
            </w:r>
          </w:p>
        </w:tc>
        <w:tc>
          <w:tcPr>
            <w:tcW w:w="1874" w:type="dxa"/>
            <w:shd w:val="clear" w:color="000000" w:fill="FFFFFF"/>
            <w:vAlign w:val="center"/>
          </w:tcPr>
          <w:p>
            <w:pPr>
              <w:widowControl/>
              <w:jc w:val="left"/>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2人</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GZ-2017032</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医药卫生大类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中药技能</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知识竞赛内容为审方（机考）；技能竞赛项目有中药性状与真伪鉴别、中药显微鉴别、中药调剂和中药炮制。通过竞赛全面考察高职学生的职业知识素养、中药鉴定能力、中药调剂能力、中药炮制能力，以及职业所体现的责任使命感、质量第一、安全第一、主动服务、依法执业的精神。</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2人，</w:t>
            </w:r>
            <w:r>
              <w:rPr>
                <w:rFonts w:hint="eastAsia" w:ascii="Times New Roman" w:hAnsi="Times New Roman" w:eastAsia="仿宋_GB2312" w:cs="Times New Roman"/>
                <w:kern w:val="0"/>
                <w:szCs w:val="21"/>
              </w:rPr>
              <w:t>每名选手限1名指导教师。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GZ-2017033</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财经商贸大类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银行业务综合技能</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以银行业为背景，参照现阶段我国银行机构主流业务，基于零售柜员、对公柜员、信贷员、会计主管和理财经理等核心岗位内容而设计。竞赛主要面向国内高等职业院校的金融管理事务与财务管理等相关专业，旨在通过模拟仿真的业务环境提升学生专业知识的应用能力，并检测学校的教学质量。包括银行手工技能项目、银行柜面业务项目、展示表演项目等。</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GZ-2017034</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财经商贸大类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会计技能</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高职组会计技能竞赛包括会计基本技能竞赛和会计信息化技能竞赛两个环节，分上下两场进行。其中会计基本技能竞赛环节采用团队竞赛方式进行（岗位职业素养考核穿插于团队竞赛中），会计信息化技能竞赛环节采用单人单机独立竞赛方式。</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名指导教师。由计算机系统自动抽取参赛选手的岗位，选手岗位一经确定，不得更换。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GZ-2017035</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财经商贸大类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互联网</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国际贸易</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综合技能</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竞赛内容：本赛项以</w:t>
            </w:r>
            <w:r>
              <w:rPr>
                <w:rFonts w:ascii="Times New Roman" w:hAnsi="Times New Roman" w:eastAsia="仿宋_GB2312" w:cs="Times New Roman"/>
                <w:kern w:val="0"/>
                <w:szCs w:val="21"/>
              </w:rPr>
              <w:t>B2B</w:t>
            </w:r>
            <w:r>
              <w:rPr>
                <w:rFonts w:hint="eastAsia" w:ascii="Times New Roman" w:hAnsi="Times New Roman" w:eastAsia="仿宋_GB2312" w:cs="Times New Roman"/>
                <w:kern w:val="0"/>
                <w:szCs w:val="21"/>
              </w:rPr>
              <w:t>跨境电子商务平台推广、进出口交易磋商、进出口业务成本核算、进出口合同的编制、审核、履行、商务沟通等关键任务为核心，互联网</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环境下外贸企业的竞争与合作为形式，大到整个流程，小到每个环节，都真实再现了国际贸易活动中各个岗位所应具备的操作技能与职业素养，全面培养和考察选手互联网</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Cs w:val="21"/>
              </w:rPr>
              <w:t>国际贸易职业能力，完全贴合企业一线岗位的实际工作需要，体现了互联网</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国际贸易最新发展趋势，顺应国家发展战略。</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GZ-2017036</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财经商贸大类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市场营销技能</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竞赛内容：市场营销技能竞赛包括营销实战展示、商务数据分析和情境营销三个竞赛模块。营销实战展示针对参赛队在线下实际完成的营销活动展开，学生在竞赛现场完成活动方案</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报告撰写、实施总结</w:t>
            </w:r>
            <w:r>
              <w:rPr>
                <w:rFonts w:ascii="Times New Roman" w:hAnsi="Times New Roman" w:eastAsia="仿宋_GB2312" w:cs="Times New Roman"/>
                <w:kern w:val="0"/>
                <w:szCs w:val="21"/>
              </w:rPr>
              <w:t>PPT</w:t>
            </w:r>
            <w:r>
              <w:rPr>
                <w:rFonts w:hint="eastAsia" w:ascii="Times New Roman" w:hAnsi="Times New Roman" w:eastAsia="仿宋_GB2312" w:cs="Times New Roman"/>
                <w:kern w:val="0"/>
                <w:szCs w:val="21"/>
              </w:rPr>
              <w:t>制作和现场汇报。商务数据分析在网络销售实战平台上，搜集特定地区特定时间段的指定商品销售信息，并以此做出数据分析。情境营销采用对抗沙盘模拟的方式，在竞争环境中实现商业企业效益最大化。</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GZ-2017037</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财经商贸大类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汽车营销</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分为三个模块，分别是汽车销售综合技能竞赛、汽车营销策划技能竞赛和汽车营销基本技能竞赛。全面考察选手的汽车营销与服务的重要流程，汽车销售的实战能力，汽车营销策划水平，汽车电子商务、商务汽配、商务汽修、车险承保、车险理赔、二手车鉴定评估等主要业务流程及相应流程中必备的基本技能。</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GZ-2017038</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财经商贸大类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电子商务技能</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竞赛内容：包括网店开设装修、网店客户服务、网店运营推广三个环节。网店开设装修：按照流程完成网店注册、认证、设置操作，利用内置的素材，完成</w:t>
            </w:r>
            <w:r>
              <w:rPr>
                <w:rFonts w:ascii="Times New Roman" w:hAnsi="Times New Roman" w:eastAsia="仿宋_GB2312" w:cs="Times New Roman"/>
                <w:kern w:val="0"/>
                <w:szCs w:val="21"/>
              </w:rPr>
              <w:t>PC</w:t>
            </w:r>
            <w:r>
              <w:rPr>
                <w:rFonts w:hint="eastAsia" w:ascii="Times New Roman" w:hAnsi="Times New Roman" w:eastAsia="仿宋_GB2312" w:cs="Times New Roman"/>
                <w:kern w:val="0"/>
                <w:szCs w:val="21"/>
              </w:rPr>
              <w:t>电商店铺、移动电商店铺、跨境电商店铺的首页、详情页设计与制作。网店客户服务：利用即时通讯工具完成售前、售中、售后服务，常用话术编辑到快捷回复中，规定话术软件自动评分。网店运营推广：分析数据魔方，采购商品，进行</w:t>
            </w:r>
            <w:r>
              <w:rPr>
                <w:rFonts w:ascii="Times New Roman" w:hAnsi="Times New Roman" w:eastAsia="仿宋_GB2312" w:cs="Times New Roman"/>
                <w:kern w:val="0"/>
                <w:szCs w:val="21"/>
              </w:rPr>
              <w:t>SEO/SEM</w:t>
            </w:r>
            <w:r>
              <w:rPr>
                <w:rFonts w:hint="eastAsia" w:ascii="Times New Roman" w:hAnsi="Times New Roman" w:eastAsia="仿宋_GB2312" w:cs="Times New Roman"/>
                <w:kern w:val="0"/>
                <w:szCs w:val="21"/>
              </w:rPr>
              <w:t>推广，经营分析，掌握大数据精准营销和电子商务企业的敏捷经营能力。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GZ-2017039</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财经商贸大类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现代物流作业方案</w:t>
            </w:r>
          </w:p>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设计与实施</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竞赛内容：物流行业在互联网</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、中国智造与工业</w:t>
            </w:r>
            <w:r>
              <w:rPr>
                <w:rFonts w:ascii="Times New Roman" w:hAnsi="Times New Roman" w:eastAsia="仿宋_GB2312" w:cs="Times New Roman"/>
                <w:kern w:val="0"/>
                <w:szCs w:val="21"/>
              </w:rPr>
              <w:t>4.0</w:t>
            </w:r>
            <w:r>
              <w:rPr>
                <w:rFonts w:hint="eastAsia" w:ascii="Times New Roman" w:hAnsi="Times New Roman" w:eastAsia="仿宋_GB2312" w:cs="Times New Roman"/>
                <w:kern w:val="0"/>
                <w:szCs w:val="21"/>
              </w:rPr>
              <w:t>的影响下，传统物流正向现代物流体系转型。为了适应转型后的物流行业对人才的需求，赛项以现代物流企业为背景，引入先进的双伸位存储技术和</w:t>
            </w:r>
            <w:r>
              <w:rPr>
                <w:rFonts w:ascii="Times New Roman" w:hAnsi="Times New Roman" w:eastAsia="仿宋_GB2312" w:cs="Times New Roman"/>
                <w:kern w:val="0"/>
                <w:szCs w:val="21"/>
              </w:rPr>
              <w:t>VR/AR</w:t>
            </w:r>
            <w:r>
              <w:rPr>
                <w:rFonts w:hint="eastAsia" w:ascii="Times New Roman" w:hAnsi="Times New Roman" w:eastAsia="仿宋_GB2312" w:cs="Times New Roman"/>
                <w:kern w:val="0"/>
                <w:szCs w:val="21"/>
              </w:rPr>
              <w:t>技术及无人机最后一公里配送的体验。通过竞赛检验学生处理数据、编制运输、出入库、配送计划及资金预算的能力，应用设施设备、工具、操作系统实施作业计划的能力，全面考核选手的职业能力。</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GZ-2017040</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旅游大类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中餐主题宴会设计</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竞赛内容：中餐宴会接待方案创意设计、中餐主题宴会摆台创意设计、摆台操作、现场互评、餐饮服务操作和餐饮服务英语口语测试六个部分，其中中餐宴会接待方案创意设计项目</w:t>
            </w:r>
            <w:r>
              <w:rPr>
                <w:rFonts w:ascii="Times New Roman" w:hAnsi="Times New Roman" w:eastAsia="仿宋_GB2312" w:cs="Times New Roman"/>
                <w:kern w:val="0"/>
                <w:szCs w:val="21"/>
              </w:rPr>
              <w:t>30</w:t>
            </w:r>
            <w:r>
              <w:rPr>
                <w:rFonts w:hint="eastAsia" w:ascii="Times New Roman" w:hAnsi="Times New Roman" w:eastAsia="仿宋_GB2312" w:cs="Times New Roman"/>
                <w:kern w:val="0"/>
                <w:szCs w:val="21"/>
              </w:rPr>
              <w:t>分，现场操作测试</w:t>
            </w:r>
            <w:r>
              <w:rPr>
                <w:rFonts w:ascii="Times New Roman" w:hAnsi="Times New Roman" w:eastAsia="仿宋_GB2312" w:cs="Times New Roman"/>
                <w:kern w:val="0"/>
                <w:szCs w:val="21"/>
              </w:rPr>
              <w:t>55</w:t>
            </w:r>
            <w:r>
              <w:rPr>
                <w:rFonts w:hint="eastAsia" w:ascii="Times New Roman" w:hAnsi="Times New Roman" w:eastAsia="仿宋_GB2312" w:cs="Times New Roman"/>
                <w:kern w:val="0"/>
                <w:szCs w:val="21"/>
              </w:rPr>
              <w:t>分（其中主题宴会摆台的创意设计</w:t>
            </w: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rPr>
              <w:t>分、摆台操作</w:t>
            </w:r>
            <w:r>
              <w:rPr>
                <w:rFonts w:ascii="Times New Roman" w:hAnsi="Times New Roman" w:eastAsia="仿宋_GB2312" w:cs="Times New Roman"/>
                <w:kern w:val="0"/>
                <w:szCs w:val="21"/>
              </w:rPr>
              <w:t>10</w:t>
            </w:r>
            <w:r>
              <w:rPr>
                <w:rFonts w:hint="eastAsia" w:ascii="Times New Roman" w:hAnsi="Times New Roman" w:eastAsia="仿宋_GB2312" w:cs="Times New Roman"/>
                <w:kern w:val="0"/>
                <w:szCs w:val="21"/>
              </w:rPr>
              <w:t>分、选手现场互评</w:t>
            </w:r>
            <w:r>
              <w:rPr>
                <w:rFonts w:ascii="Times New Roman" w:hAnsi="Times New Roman" w:eastAsia="仿宋_GB2312" w:cs="Times New Roman"/>
                <w:kern w:val="0"/>
                <w:szCs w:val="21"/>
              </w:rPr>
              <w:t>15</w:t>
            </w:r>
            <w:r>
              <w:rPr>
                <w:rFonts w:hint="eastAsia" w:ascii="Times New Roman" w:hAnsi="Times New Roman" w:eastAsia="仿宋_GB2312" w:cs="Times New Roman"/>
                <w:kern w:val="0"/>
                <w:szCs w:val="21"/>
              </w:rPr>
              <w:t>分、餐饮服务操作</w:t>
            </w:r>
            <w:r>
              <w:rPr>
                <w:rFonts w:ascii="Times New Roman" w:hAnsi="Times New Roman" w:eastAsia="仿宋_GB2312" w:cs="Times New Roman"/>
                <w:kern w:val="0"/>
                <w:szCs w:val="21"/>
              </w:rPr>
              <w:t>10</w:t>
            </w:r>
            <w:r>
              <w:rPr>
                <w:rFonts w:hint="eastAsia" w:ascii="Times New Roman" w:hAnsi="Times New Roman" w:eastAsia="仿宋_GB2312" w:cs="Times New Roman"/>
                <w:kern w:val="0"/>
                <w:szCs w:val="21"/>
              </w:rPr>
              <w:t>分），餐饮服务英语口语测试</w:t>
            </w:r>
            <w:r>
              <w:rPr>
                <w:rFonts w:ascii="Times New Roman" w:hAnsi="Times New Roman" w:eastAsia="仿宋_GB2312" w:cs="Times New Roman"/>
                <w:kern w:val="0"/>
                <w:szCs w:val="21"/>
              </w:rPr>
              <w:t>15</w:t>
            </w:r>
            <w:r>
              <w:rPr>
                <w:rFonts w:hint="eastAsia" w:ascii="Times New Roman" w:hAnsi="Times New Roman" w:eastAsia="仿宋_GB2312" w:cs="Times New Roman"/>
                <w:kern w:val="0"/>
                <w:szCs w:val="21"/>
              </w:rPr>
              <w:t>分。全面考核选手的理论知识运用能力、协作沟通能力、中餐宴会摆台主题创意能力、专业知识掌握与应用、英语水平等，注重学生个人职业素养的全面提升。</w:t>
            </w:r>
          </w:p>
        </w:tc>
        <w:tc>
          <w:tcPr>
            <w:tcW w:w="1874" w:type="dxa"/>
            <w:shd w:val="clear" w:color="000000" w:fill="FFFFFF"/>
            <w:vAlign w:val="center"/>
          </w:tcPr>
          <w:p>
            <w:pPr>
              <w:widowControl/>
              <w:spacing w:after="24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GZ-2017041</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旅游大类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西餐宴会服务</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比赛内容以西餐宴会服务为主，调酒服务为辅，涵盖西餐宴会摆台、台面创意设计、餐巾折花、调酒、西餐服务、西餐服务英语运用以及西餐服务知识问答等内容，重点关注选手操作技能水平以及操作过程中的职业礼仪与职业规范。</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人，每名选手限报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GZ-2017042</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文化艺术大类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艺术专业技能</w:t>
            </w:r>
          </w:p>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中国舞表演</w:t>
            </w:r>
            <w:r>
              <w:rPr>
                <w:rFonts w:ascii="Times New Roman" w:hAnsi="Times New Roman" w:eastAsia="仿宋_GB2312" w:cs="Times New Roman"/>
                <w:kern w:val="0"/>
                <w:sz w:val="20"/>
                <w:szCs w:val="20"/>
              </w:rPr>
              <w:t>)</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本赛项为个人项目，参赛表演形式为独舞。中国舞表演舞种为中国民族民间舞或中国古典舞。比赛内容包括专业技能展示和专业拓展能力考察。比赛分两轮进行。第一轮比赛内容为剧目表演、技术技巧展示；第二轮比赛内容为舞蹈编创与表演、舞蹈编创答辩。</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名，每名选手限报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GZ-2017043</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文化艺术大类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艺术专业技能</w:t>
            </w:r>
          </w:p>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钢琴演奏</w:t>
            </w:r>
            <w:r>
              <w:rPr>
                <w:rFonts w:ascii="Times New Roman" w:hAnsi="Times New Roman" w:eastAsia="仿宋_GB2312" w:cs="Times New Roman"/>
                <w:kern w:val="0"/>
                <w:sz w:val="20"/>
                <w:szCs w:val="20"/>
              </w:rPr>
              <w:t>)</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本赛项为个人项目，参赛表演形式为独奏。比赛内容包括专业技能展示和专业拓展能力考察。比赛分两轮进行。第一轮比赛内容为乐曲演奏、听音测试；第二轮比赛内容为伴奏编配与排演、伴奏编配答辩。</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人，每名选手限报</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GZ-2017044</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教育与体育大类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学前教育专业教育技能</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竞赛内容：该赛项以《幼儿园教师专业标准（试行）》《</w:t>
            </w:r>
            <w:r>
              <w:rPr>
                <w:rFonts w:ascii="Times New Roman" w:hAnsi="Times New Roman" w:eastAsia="仿宋_GB2312" w:cs="Times New Roman"/>
                <w:kern w:val="0"/>
                <w:szCs w:val="21"/>
              </w:rPr>
              <w:t>3-6</w:t>
            </w:r>
            <w:r>
              <w:rPr>
                <w:rFonts w:hint="eastAsia" w:ascii="Times New Roman" w:hAnsi="Times New Roman" w:eastAsia="仿宋_GB2312" w:cs="Times New Roman"/>
                <w:kern w:val="0"/>
                <w:szCs w:val="21"/>
              </w:rPr>
              <w:t>岁儿童学习与发展指南》等文件精神为指导，综合设置幼儿园教育活动设计、幼儿园保教活动分析与幼儿教师职业素养测评、幼儿园教师综合技能（基本功）等赛项，全面考察选手的专业理论基础知识、教育活动设计、保教活动分析、教师基本功和创新、应变能力等幼儿教师职业素养，促进学前教育专业人才培养质量的整体提升。</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GZ-2017045</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教育与体育大类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英语口语</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bookmarkStart w:id="0" w:name="RANGE!F83"/>
            <w:r>
              <w:rPr>
                <w:rFonts w:hint="eastAsia" w:ascii="Times New Roman" w:hAnsi="Times New Roman" w:eastAsia="仿宋_GB2312" w:cs="Times New Roman"/>
                <w:kern w:val="0"/>
                <w:szCs w:val="21"/>
              </w:rPr>
              <w:t>个人赛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竞赛内容：分非英语专业组和英语专业组两个组别进行。包括半决赛和决赛两个比赛阶段。</w:t>
            </w:r>
            <w:r>
              <w:rPr>
                <w:rFonts w:ascii="Times New Roman" w:hAnsi="Times New Roman" w:eastAsia="仿宋_GB2312" w:cs="Times New Roman"/>
                <w:kern w:val="0"/>
                <w:szCs w:val="21"/>
              </w:rPr>
              <w:t xml:space="preserve">1. </w:t>
            </w:r>
            <w:r>
              <w:rPr>
                <w:rFonts w:hint="eastAsia" w:ascii="Times New Roman" w:hAnsi="Times New Roman" w:eastAsia="仿宋_GB2312" w:cs="Times New Roman"/>
                <w:kern w:val="0"/>
                <w:szCs w:val="21"/>
              </w:rPr>
              <w:t>半决赛由“职场考验”“职场描述”和“情景交流”三个比赛环节组成。</w:t>
            </w:r>
            <w:r>
              <w:rPr>
                <w:rFonts w:ascii="Times New Roman" w:hAnsi="Times New Roman" w:eastAsia="仿宋_GB2312" w:cs="Times New Roman"/>
                <w:kern w:val="0"/>
                <w:szCs w:val="21"/>
              </w:rPr>
              <w:t xml:space="preserve">2. </w:t>
            </w:r>
            <w:r>
              <w:rPr>
                <w:rFonts w:hint="eastAsia" w:ascii="Times New Roman" w:hAnsi="Times New Roman" w:eastAsia="仿宋_GB2312" w:cs="Times New Roman"/>
                <w:kern w:val="0"/>
                <w:szCs w:val="21"/>
              </w:rPr>
              <w:t>决赛由“职场描述”“情景交流”和“即席辩论”三个比赛环节组成。参赛者按照各环节题目要求用英语完成竞赛内容。</w:t>
            </w:r>
            <w:bookmarkEnd w:id="0"/>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同一学校报名人数不超过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人，每名选手</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384" w:type="dxa"/>
            <w:shd w:val="clear" w:color="000000" w:fill="FFFFFF"/>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GZ-2017046</w:t>
            </w:r>
          </w:p>
        </w:tc>
        <w:tc>
          <w:tcPr>
            <w:tcW w:w="141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教育与体育大类</w:t>
            </w:r>
          </w:p>
        </w:tc>
        <w:tc>
          <w:tcPr>
            <w:tcW w:w="696"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高职</w:t>
            </w:r>
          </w:p>
        </w:tc>
        <w:tc>
          <w:tcPr>
            <w:tcW w:w="1338" w:type="dxa"/>
            <w:shd w:val="clear" w:color="000000" w:fill="FFFFFF"/>
            <w:vAlign w:val="center"/>
          </w:tcPr>
          <w:p>
            <w:pPr>
              <w:widowControl/>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文秘速录</w:t>
            </w:r>
          </w:p>
        </w:tc>
        <w:tc>
          <w:tcPr>
            <w:tcW w:w="785" w:type="dxa"/>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679" w:type="dxa"/>
            <w:shd w:val="clear" w:color="000000" w:fill="FFFFFF"/>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团体赛</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竞赛内容：竞赛内容对应并辐射相关职业岗位或岗位群、体现专业核心能力与核心知识、涵盖专业知识与专业技能点。包括：文字校对与文本速录、实时速录与文书撰写、蒙目速录、模拟办公管理、办公室实务操作。共包括</w:t>
            </w:r>
            <w:r>
              <w:rPr>
                <w:rFonts w:ascii="Times New Roman" w:hAnsi="Times New Roman" w:eastAsia="仿宋_GB2312" w:cs="Times New Roman"/>
                <w:kern w:val="0"/>
                <w:szCs w:val="21"/>
              </w:rPr>
              <w:t>5</w:t>
            </w:r>
            <w:r>
              <w:rPr>
                <w:rFonts w:hint="eastAsia" w:ascii="Times New Roman" w:hAnsi="Times New Roman" w:eastAsia="仿宋_GB2312" w:cs="Times New Roman"/>
                <w:kern w:val="0"/>
                <w:szCs w:val="21"/>
              </w:rPr>
              <w:t>个竞赛项目，团队所有选手均需参加，以团队总分高低决出名次。</w:t>
            </w:r>
          </w:p>
        </w:tc>
        <w:tc>
          <w:tcPr>
            <w:tcW w:w="1874" w:type="dxa"/>
            <w:shd w:val="clear" w:color="000000" w:fill="FFFFFF"/>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每队</w:t>
            </w: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名选手，不超过</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名指导老师。</w:t>
            </w:r>
          </w:p>
        </w:tc>
      </w:tr>
    </w:tbl>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OEEEEV+FZHTJW--GB1-0">
    <w:altName w:val="宋体"/>
    <w:panose1 w:val="00000000000000000000"/>
    <w:charset w:val="86"/>
    <w:family w:val="auto"/>
    <w:pitch w:val="default"/>
    <w:sig w:usb0="00000000" w:usb1="00000000" w:usb2="00000010" w:usb3="00000000" w:csb0="00040000" w:csb1="00000000"/>
  </w:font>
  <w:font w:name="方正黑体简体">
    <w:panose1 w:val="03000509000000000000"/>
    <w:charset w:val="86"/>
    <w:family w:val="swiss"/>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29</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A702A"/>
    <w:rsid w:val="1A2A70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2017-04-25T01:59:00Z</dcterms:created>
  <dc:creator>dell</dc:creator>
  <cp:lastModifiedBy>dell</cp:lastModifiedBy>
  <dcterms:modified xsi:type="dcterms:W3CDTF">2017-04-25T02:03:58Z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